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C93E00B" w14:textId="77777777" w:rsidR="005079CC" w:rsidRPr="00996A99" w:rsidRDefault="00B8552F">
      <w:pPr>
        <w:autoSpaceDE w:val="0"/>
        <w:autoSpaceDN w:val="0"/>
        <w:adjustRightInd w:val="0"/>
        <w:spacing w:after="0"/>
        <w:jc w:val="center"/>
        <w:rPr>
          <w:rFonts w:eastAsia="Times New Roman" w:cs="Arial"/>
          <w:b/>
          <w:bCs/>
          <w:lang w:eastAsia="pl-PL"/>
        </w:rPr>
      </w:pPr>
      <w:r w:rsidRPr="00996A99">
        <w:rPr>
          <w:rFonts w:eastAsia="Times New Roman" w:cs="Arial"/>
          <w:b/>
          <w:bCs/>
          <w:lang w:eastAsia="pl-PL"/>
        </w:rPr>
        <w:t>SZCZEGÓŁOWA SPECYFIKACJA TECHNICZNA</w:t>
      </w:r>
    </w:p>
    <w:p w14:paraId="50070C44" w14:textId="77777777" w:rsidR="005079CC" w:rsidRPr="00996A99" w:rsidRDefault="00B8552F">
      <w:pPr>
        <w:autoSpaceDE w:val="0"/>
        <w:autoSpaceDN w:val="0"/>
        <w:adjustRightInd w:val="0"/>
        <w:spacing w:after="0"/>
        <w:jc w:val="center"/>
        <w:rPr>
          <w:rFonts w:eastAsia="Times New Roman" w:cs="Arial"/>
          <w:b/>
          <w:bCs/>
          <w:lang w:eastAsia="pl-PL"/>
        </w:rPr>
      </w:pPr>
      <w:r w:rsidRPr="00996A99">
        <w:rPr>
          <w:rFonts w:eastAsia="Times New Roman" w:cs="Arial"/>
          <w:b/>
          <w:bCs/>
          <w:lang w:eastAsia="pl-PL"/>
        </w:rPr>
        <w:t>TRANSFORMATORY ROZDZIELCZE SN/nN</w:t>
      </w:r>
    </w:p>
    <w:p w14:paraId="396E79B9" w14:textId="77777777" w:rsidR="005079CC" w:rsidRPr="00996A99" w:rsidRDefault="00B8552F">
      <w:pPr>
        <w:autoSpaceDE w:val="0"/>
        <w:autoSpaceDN w:val="0"/>
        <w:adjustRightInd w:val="0"/>
        <w:spacing w:after="0" w:line="240" w:lineRule="auto"/>
        <w:rPr>
          <w:rFonts w:eastAsia="Times New Roman" w:cs="Arial"/>
          <w:b/>
          <w:bCs/>
          <w:lang w:eastAsia="pl-PL"/>
        </w:rPr>
      </w:pPr>
      <w:r w:rsidRPr="00996A99">
        <w:rPr>
          <w:rFonts w:eastAsia="Times New Roman" w:cs="Arial"/>
          <w:b/>
          <w:bCs/>
          <w:lang w:eastAsia="pl-PL"/>
        </w:rPr>
        <w:tab/>
      </w:r>
      <w:r w:rsidRPr="00996A99">
        <w:rPr>
          <w:rFonts w:eastAsia="Times New Roman" w:cs="Arial"/>
          <w:b/>
          <w:bCs/>
          <w:lang w:eastAsia="pl-PL"/>
        </w:rPr>
        <w:tab/>
      </w:r>
      <w:r w:rsidRPr="00996A99">
        <w:rPr>
          <w:rFonts w:eastAsia="Times New Roman" w:cs="Arial"/>
          <w:b/>
          <w:bCs/>
          <w:lang w:eastAsia="pl-PL"/>
        </w:rPr>
        <w:tab/>
      </w:r>
      <w:r w:rsidRPr="00996A99">
        <w:rPr>
          <w:rFonts w:eastAsia="Times New Roman" w:cs="Arial"/>
          <w:b/>
          <w:bCs/>
          <w:lang w:eastAsia="pl-PL"/>
        </w:rPr>
        <w:tab/>
      </w:r>
      <w:r w:rsidRPr="00996A99">
        <w:rPr>
          <w:rFonts w:eastAsia="Times New Roman" w:cs="Arial"/>
          <w:b/>
          <w:bCs/>
          <w:lang w:eastAsia="pl-PL"/>
        </w:rPr>
        <w:tab/>
      </w:r>
    </w:p>
    <w:p w14:paraId="5334D224" w14:textId="474AEDC5" w:rsidR="005079CC" w:rsidRPr="005B5D16" w:rsidRDefault="00B8552F" w:rsidP="005B5D16">
      <w:pPr>
        <w:autoSpaceDE w:val="0"/>
        <w:autoSpaceDN w:val="0"/>
        <w:adjustRightInd w:val="0"/>
        <w:spacing w:after="0" w:line="240" w:lineRule="auto"/>
        <w:rPr>
          <w:rFonts w:eastAsia="Times New Roman" w:cs="Arial"/>
          <w:b/>
          <w:bCs/>
          <w:lang w:eastAsia="pl-PL"/>
        </w:rPr>
      </w:pPr>
      <w:r w:rsidRPr="00996A99">
        <w:rPr>
          <w:rFonts w:eastAsia="Times New Roman" w:cs="Arial"/>
          <w:b/>
          <w:bCs/>
          <w:lang w:eastAsia="pl-PL"/>
        </w:rPr>
        <w:tab/>
      </w:r>
      <w:r w:rsidRPr="00996A99">
        <w:rPr>
          <w:rFonts w:eastAsia="Times New Roman" w:cs="Arial"/>
          <w:b/>
          <w:bCs/>
          <w:lang w:eastAsia="pl-PL"/>
        </w:rPr>
        <w:tab/>
      </w:r>
      <w:r w:rsidRPr="00996A99">
        <w:rPr>
          <w:rFonts w:eastAsia="Times New Roman" w:cs="Arial"/>
          <w:b/>
          <w:bCs/>
          <w:lang w:eastAsia="pl-PL"/>
        </w:rPr>
        <w:tab/>
      </w:r>
      <w:r w:rsidRPr="00996A99">
        <w:rPr>
          <w:rFonts w:eastAsia="Times New Roman" w:cs="Arial"/>
          <w:b/>
          <w:bCs/>
          <w:lang w:eastAsia="pl-PL"/>
        </w:rPr>
        <w:tab/>
      </w:r>
    </w:p>
    <w:p w14:paraId="2C6E9CA0" w14:textId="77777777" w:rsidR="005079CC" w:rsidRPr="00996A99" w:rsidRDefault="00B8552F">
      <w:pPr>
        <w:numPr>
          <w:ilvl w:val="6"/>
          <w:numId w:val="6"/>
        </w:numPr>
        <w:tabs>
          <w:tab w:val="num" w:pos="284"/>
          <w:tab w:val="left" w:pos="1080"/>
          <w:tab w:val="left" w:pos="1260"/>
        </w:tabs>
        <w:autoSpaceDE w:val="0"/>
        <w:autoSpaceDN w:val="0"/>
        <w:adjustRightInd w:val="0"/>
        <w:spacing w:after="0"/>
        <w:ind w:hanging="2520"/>
        <w:contextualSpacing/>
        <w:jc w:val="both"/>
        <w:rPr>
          <w:rFonts w:eastAsia="Times New Roman" w:cs="Arial"/>
          <w:b/>
          <w:bCs/>
          <w:u w:val="single"/>
          <w:lang w:eastAsia="pl-PL"/>
        </w:rPr>
      </w:pPr>
      <w:r w:rsidRPr="00996A99">
        <w:rPr>
          <w:rFonts w:eastAsia="Times New Roman" w:cs="Arial"/>
          <w:b/>
          <w:u w:val="single"/>
          <w:lang w:eastAsia="pl-PL"/>
        </w:rPr>
        <w:t>Postanowienia ogólne</w:t>
      </w:r>
    </w:p>
    <w:p w14:paraId="2A7B6F08" w14:textId="77777777" w:rsidR="005079CC" w:rsidRPr="00996A99" w:rsidRDefault="00B8552F" w:rsidP="007B6FE7">
      <w:pPr>
        <w:numPr>
          <w:ilvl w:val="1"/>
          <w:numId w:val="22"/>
        </w:numPr>
        <w:tabs>
          <w:tab w:val="left" w:pos="1080"/>
          <w:tab w:val="left" w:pos="1260"/>
        </w:tabs>
        <w:autoSpaceDE w:val="0"/>
        <w:autoSpaceDN w:val="0"/>
        <w:adjustRightInd w:val="0"/>
        <w:spacing w:after="0"/>
        <w:ind w:left="426" w:hanging="426"/>
        <w:contextualSpacing/>
        <w:jc w:val="both"/>
        <w:rPr>
          <w:rFonts w:eastAsia="Times New Roman" w:cs="Arial"/>
          <w:bCs/>
          <w:lang w:eastAsia="pl-PL"/>
        </w:rPr>
      </w:pPr>
      <w:r w:rsidRPr="00996A99">
        <w:rPr>
          <w:rFonts w:eastAsia="Times New Roman" w:cs="Arial"/>
          <w:bCs/>
          <w:lang w:eastAsia="pl-PL"/>
        </w:rPr>
        <w:t>Transformatory rozdzielcze pracują w sieci dystrybucyjnej średniego napięcia SN Spółki PGE Dystrybucja S.A.</w:t>
      </w:r>
    </w:p>
    <w:p w14:paraId="5C5F55A1" w14:textId="77777777" w:rsidR="005079CC" w:rsidRPr="00996A99" w:rsidRDefault="00B8552F" w:rsidP="007B6FE7">
      <w:pPr>
        <w:numPr>
          <w:ilvl w:val="1"/>
          <w:numId w:val="22"/>
        </w:numPr>
        <w:tabs>
          <w:tab w:val="left" w:pos="1080"/>
          <w:tab w:val="left" w:pos="1260"/>
        </w:tabs>
        <w:autoSpaceDE w:val="0"/>
        <w:autoSpaceDN w:val="0"/>
        <w:adjustRightInd w:val="0"/>
        <w:spacing w:after="0"/>
        <w:ind w:left="426" w:hanging="426"/>
        <w:contextualSpacing/>
        <w:jc w:val="both"/>
        <w:rPr>
          <w:rFonts w:eastAsia="Times New Roman" w:cs="Arial"/>
          <w:bCs/>
          <w:lang w:eastAsia="pl-PL"/>
        </w:rPr>
      </w:pPr>
      <w:r w:rsidRPr="00996A99">
        <w:rPr>
          <w:rFonts w:eastAsia="Times New Roman" w:cs="Arial"/>
          <w:bCs/>
          <w:lang w:eastAsia="pl-PL"/>
        </w:rPr>
        <w:t>Sieci dystrybucyjne  SN mogą pracować w jednym  z następujących sposobów:</w:t>
      </w:r>
    </w:p>
    <w:p w14:paraId="5064E584" w14:textId="77777777" w:rsidR="005079CC" w:rsidRPr="00996A99" w:rsidRDefault="00B8552F" w:rsidP="007B6FE7">
      <w:pPr>
        <w:numPr>
          <w:ilvl w:val="0"/>
          <w:numId w:val="20"/>
        </w:numPr>
        <w:tabs>
          <w:tab w:val="left" w:pos="1080"/>
          <w:tab w:val="left" w:pos="1260"/>
        </w:tabs>
        <w:autoSpaceDE w:val="0"/>
        <w:autoSpaceDN w:val="0"/>
        <w:adjustRightInd w:val="0"/>
        <w:spacing w:after="0"/>
        <w:ind w:left="709" w:hanging="283"/>
        <w:contextualSpacing/>
        <w:jc w:val="both"/>
        <w:rPr>
          <w:rFonts w:eastAsia="Times New Roman" w:cs="Arial"/>
          <w:bCs/>
          <w:lang w:eastAsia="pl-PL"/>
        </w:rPr>
      </w:pPr>
      <w:r w:rsidRPr="00996A99">
        <w:rPr>
          <w:rFonts w:eastAsia="Times New Roman" w:cs="Arial"/>
          <w:bCs/>
          <w:lang w:eastAsia="pl-PL"/>
        </w:rPr>
        <w:t>sieć z izolowanym punktem neutralnym,</w:t>
      </w:r>
    </w:p>
    <w:p w14:paraId="49C5E599" w14:textId="77777777" w:rsidR="005079CC" w:rsidRPr="00996A99" w:rsidRDefault="00B8552F" w:rsidP="007B6FE7">
      <w:pPr>
        <w:numPr>
          <w:ilvl w:val="0"/>
          <w:numId w:val="20"/>
        </w:numPr>
        <w:tabs>
          <w:tab w:val="left" w:pos="1080"/>
          <w:tab w:val="left" w:pos="1260"/>
        </w:tabs>
        <w:autoSpaceDE w:val="0"/>
        <w:autoSpaceDN w:val="0"/>
        <w:adjustRightInd w:val="0"/>
        <w:spacing w:after="0"/>
        <w:ind w:left="709" w:hanging="283"/>
        <w:contextualSpacing/>
        <w:jc w:val="both"/>
        <w:rPr>
          <w:rFonts w:eastAsia="Times New Roman" w:cs="Arial"/>
          <w:bCs/>
          <w:lang w:eastAsia="pl-PL"/>
        </w:rPr>
      </w:pPr>
      <w:r w:rsidRPr="00996A99">
        <w:rPr>
          <w:rFonts w:eastAsia="Times New Roman" w:cs="Arial"/>
          <w:bCs/>
          <w:lang w:eastAsia="pl-PL"/>
        </w:rPr>
        <w:t>sieć z kompensacją,</w:t>
      </w:r>
    </w:p>
    <w:p w14:paraId="480606F5" w14:textId="77777777" w:rsidR="005079CC" w:rsidRPr="00996A99" w:rsidRDefault="00B8552F" w:rsidP="007B6FE7">
      <w:pPr>
        <w:numPr>
          <w:ilvl w:val="0"/>
          <w:numId w:val="20"/>
        </w:numPr>
        <w:tabs>
          <w:tab w:val="left" w:pos="1080"/>
          <w:tab w:val="left" w:pos="1260"/>
        </w:tabs>
        <w:autoSpaceDE w:val="0"/>
        <w:autoSpaceDN w:val="0"/>
        <w:adjustRightInd w:val="0"/>
        <w:spacing w:after="0"/>
        <w:ind w:left="709" w:hanging="283"/>
        <w:contextualSpacing/>
        <w:jc w:val="both"/>
        <w:rPr>
          <w:rFonts w:eastAsia="Times New Roman" w:cs="Arial"/>
          <w:bCs/>
          <w:lang w:eastAsia="pl-PL"/>
        </w:rPr>
      </w:pPr>
      <w:r w:rsidRPr="00996A99">
        <w:rPr>
          <w:rFonts w:eastAsia="Times New Roman" w:cs="Arial"/>
          <w:bCs/>
          <w:lang w:eastAsia="pl-PL"/>
        </w:rPr>
        <w:t>sieć z punktem neutralnym uziemionym przez małą impedancję.</w:t>
      </w:r>
    </w:p>
    <w:p w14:paraId="2A45BFD2" w14:textId="77777777" w:rsidR="005079CC" w:rsidRPr="00996A99" w:rsidRDefault="00B8552F" w:rsidP="007B6FE7">
      <w:pPr>
        <w:numPr>
          <w:ilvl w:val="1"/>
          <w:numId w:val="22"/>
        </w:numPr>
        <w:tabs>
          <w:tab w:val="left" w:pos="900"/>
          <w:tab w:val="left" w:pos="1080"/>
          <w:tab w:val="left" w:pos="1260"/>
        </w:tabs>
        <w:autoSpaceDE w:val="0"/>
        <w:autoSpaceDN w:val="0"/>
        <w:adjustRightInd w:val="0"/>
        <w:spacing w:after="0"/>
        <w:ind w:left="426" w:hanging="426"/>
        <w:contextualSpacing/>
        <w:rPr>
          <w:rFonts w:eastAsia="Times New Roman" w:cs="Arial"/>
          <w:bCs/>
          <w:lang w:eastAsia="pl-PL"/>
        </w:rPr>
      </w:pPr>
      <w:r w:rsidRPr="00996A99">
        <w:rPr>
          <w:rFonts w:eastAsia="Times New Roman" w:cs="Arial"/>
          <w:bCs/>
          <w:lang w:eastAsia="pl-PL"/>
        </w:rPr>
        <w:t>Sieci rozdzielcze nN mogą pracować w układach TN-C lub TT.</w:t>
      </w:r>
    </w:p>
    <w:p w14:paraId="50DC9475" w14:textId="77777777" w:rsidR="005079CC" w:rsidRPr="001251C8" w:rsidRDefault="00B8552F" w:rsidP="007B6FE7">
      <w:pPr>
        <w:numPr>
          <w:ilvl w:val="1"/>
          <w:numId w:val="22"/>
        </w:numPr>
        <w:tabs>
          <w:tab w:val="left" w:pos="900"/>
          <w:tab w:val="left" w:pos="1080"/>
          <w:tab w:val="left" w:pos="1260"/>
        </w:tabs>
        <w:autoSpaceDE w:val="0"/>
        <w:autoSpaceDN w:val="0"/>
        <w:adjustRightInd w:val="0"/>
        <w:spacing w:after="0"/>
        <w:ind w:left="426" w:hanging="426"/>
        <w:contextualSpacing/>
        <w:rPr>
          <w:rFonts w:eastAsia="Times New Roman" w:cs="Arial"/>
          <w:bCs/>
          <w:lang w:eastAsia="pl-PL"/>
        </w:rPr>
      </w:pPr>
      <w:r w:rsidRPr="00996A99">
        <w:rPr>
          <w:rFonts w:eastAsia="Times New Roman" w:cs="Arial"/>
          <w:bCs/>
          <w:lang w:eastAsia="pl-PL"/>
        </w:rPr>
        <w:t xml:space="preserve">Transformatory </w:t>
      </w:r>
      <w:r w:rsidRPr="001251C8">
        <w:rPr>
          <w:rFonts w:eastAsia="Times New Roman" w:cs="Arial"/>
          <w:bCs/>
          <w:lang w:eastAsia="pl-PL"/>
        </w:rPr>
        <w:t xml:space="preserve">rozdzielcze SN/nN muszą spełniać między innymi wymogi następujących norm: </w:t>
      </w:r>
    </w:p>
    <w:p w14:paraId="39383D0C" w14:textId="77777777"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60076-1:2011 Transformatory. Część 1: Wymagania ogólne,</w:t>
      </w:r>
    </w:p>
    <w:p w14:paraId="3D8AC875" w14:textId="77777777"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60076-2:2011 Transformatory. Część 2: Przyrosty temperatury dla transformatorów olejowych,</w:t>
      </w:r>
    </w:p>
    <w:p w14:paraId="1038F4D7" w14:textId="6EAFF0C8"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60076-3:2014-</w:t>
      </w:r>
      <w:r w:rsidR="009379AF">
        <w:rPr>
          <w:rFonts w:eastAsia="Times New Roman" w:cs="Arial"/>
          <w:lang w:eastAsia="pl-PL"/>
        </w:rPr>
        <w:t>0</w:t>
      </w:r>
      <w:r w:rsidRPr="001251C8">
        <w:rPr>
          <w:rFonts w:eastAsia="Times New Roman" w:cs="Arial"/>
          <w:lang w:eastAsia="pl-PL"/>
        </w:rPr>
        <w:t>2</w:t>
      </w:r>
      <w:r w:rsidR="009379AF">
        <w:rPr>
          <w:rFonts w:eastAsia="Times New Roman" w:cs="Arial"/>
          <w:lang w:eastAsia="pl-PL"/>
        </w:rPr>
        <w:t>/A1:20</w:t>
      </w:r>
      <w:r w:rsidR="008A35AB">
        <w:rPr>
          <w:rFonts w:eastAsia="Times New Roman" w:cs="Arial"/>
          <w:lang w:eastAsia="pl-PL"/>
        </w:rPr>
        <w:t>1</w:t>
      </w:r>
      <w:r w:rsidR="009379AF">
        <w:rPr>
          <w:rFonts w:eastAsia="Times New Roman" w:cs="Arial"/>
          <w:lang w:eastAsia="pl-PL"/>
        </w:rPr>
        <w:t>8-09</w:t>
      </w:r>
      <w:r w:rsidRPr="001251C8">
        <w:rPr>
          <w:rFonts w:eastAsia="Times New Roman" w:cs="Arial"/>
          <w:lang w:eastAsia="pl-PL"/>
        </w:rPr>
        <w:t xml:space="preserve"> Transformatory - Część 3: Poziomy izolacji, próby wytrzymałości elektrycznej i zewnętrzne odstępy izolacyjne w powietrzu,</w:t>
      </w:r>
    </w:p>
    <w:p w14:paraId="7415A8C1" w14:textId="77777777"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60076-4:2004 Transformatory - Część 4: Przewodnik wykonywania prób udarem piorunowym i udarem łączeniowym - Transformatory i dławiki,</w:t>
      </w:r>
    </w:p>
    <w:p w14:paraId="7DF7ED58" w14:textId="77777777"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60076-5:2009 Transformatory - Część 5: Wytrzymałość zwarciowa,</w:t>
      </w:r>
    </w:p>
    <w:p w14:paraId="2B594547" w14:textId="04D9206F"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60076-10:20</w:t>
      </w:r>
      <w:r w:rsidR="0028041B" w:rsidRPr="001251C8">
        <w:rPr>
          <w:rFonts w:eastAsia="Times New Roman" w:cs="Arial"/>
          <w:lang w:eastAsia="pl-PL"/>
        </w:rPr>
        <w:t>17</w:t>
      </w:r>
      <w:r w:rsidR="009379AF">
        <w:rPr>
          <w:rFonts w:eastAsia="Times New Roman" w:cs="Arial"/>
          <w:lang w:eastAsia="pl-PL"/>
        </w:rPr>
        <w:t>-01</w:t>
      </w:r>
      <w:r w:rsidRPr="001251C8">
        <w:rPr>
          <w:rFonts w:eastAsia="Times New Roman" w:cs="Arial"/>
          <w:lang w:eastAsia="pl-PL"/>
        </w:rPr>
        <w:t xml:space="preserve"> Transformatory - Część 10: Wyznaczanie poziomów dźwięku,</w:t>
      </w:r>
    </w:p>
    <w:p w14:paraId="1AC37575" w14:textId="0D21B78C"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PN-E-06041:1986 Transformatory olejowe o mocy znamionowej 25 kVA i większej - Wyposażenie podstawowe</w:t>
      </w:r>
      <w:r w:rsidR="00632433">
        <w:rPr>
          <w:rFonts w:eastAsia="Times New Roman" w:cs="Arial"/>
          <w:lang w:eastAsia="pl-PL"/>
        </w:rPr>
        <w:t xml:space="preserve"> (norma wycofana przywołana jako wiedza techniczna)</w:t>
      </w:r>
      <w:r w:rsidRPr="001251C8">
        <w:rPr>
          <w:rFonts w:eastAsia="Times New Roman" w:cs="Arial"/>
          <w:lang w:eastAsia="pl-PL"/>
        </w:rPr>
        <w:t>,</w:t>
      </w:r>
    </w:p>
    <w:p w14:paraId="577DD9FA" w14:textId="1364B33F"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w:t>
      </w:r>
      <w:r w:rsidR="008A35AB">
        <w:rPr>
          <w:rFonts w:eastAsia="Times New Roman" w:cs="Arial"/>
          <w:lang w:eastAsia="pl-PL"/>
        </w:rPr>
        <w:t xml:space="preserve"> IEC</w:t>
      </w:r>
      <w:r w:rsidRPr="001251C8">
        <w:rPr>
          <w:rFonts w:eastAsia="Times New Roman" w:cs="Arial"/>
          <w:lang w:eastAsia="pl-PL"/>
        </w:rPr>
        <w:t xml:space="preserve"> 60296:201</w:t>
      </w:r>
      <w:r w:rsidR="008A35AB">
        <w:rPr>
          <w:rFonts w:eastAsia="Times New Roman" w:cs="Arial"/>
          <w:lang w:eastAsia="pl-PL"/>
        </w:rPr>
        <w:t>-03</w:t>
      </w:r>
      <w:r w:rsidRPr="001251C8">
        <w:rPr>
          <w:rFonts w:eastAsia="Times New Roman" w:cs="Arial"/>
          <w:lang w:eastAsia="pl-PL"/>
        </w:rPr>
        <w:t xml:space="preserve"> Ciecze stosowane w elektrotechnice - Świeże mineralne oleje elektroizolacyjne do transformatorów i aparatury łączeniowej,</w:t>
      </w:r>
    </w:p>
    <w:p w14:paraId="122028CF" w14:textId="698589B3"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50588-1:</w:t>
      </w:r>
      <w:r w:rsidR="008A35AB" w:rsidRPr="001251C8">
        <w:rPr>
          <w:rFonts w:eastAsia="Times New Roman" w:cs="Arial"/>
          <w:lang w:eastAsia="pl-PL"/>
        </w:rPr>
        <w:t>201</w:t>
      </w:r>
      <w:r w:rsidR="008A35AB">
        <w:rPr>
          <w:rFonts w:eastAsia="Times New Roman" w:cs="Arial"/>
          <w:lang w:eastAsia="pl-PL"/>
        </w:rPr>
        <w:t>8</w:t>
      </w:r>
      <w:r w:rsidRPr="001251C8">
        <w:rPr>
          <w:rFonts w:eastAsia="Times New Roman" w:cs="Arial"/>
          <w:lang w:eastAsia="pl-PL"/>
        </w:rPr>
        <w:t>-</w:t>
      </w:r>
      <w:r w:rsidR="008A35AB" w:rsidRPr="001251C8">
        <w:rPr>
          <w:rFonts w:eastAsia="Times New Roman" w:cs="Arial"/>
          <w:lang w:eastAsia="pl-PL"/>
        </w:rPr>
        <w:t>0</w:t>
      </w:r>
      <w:r w:rsidR="008A35AB">
        <w:rPr>
          <w:rFonts w:eastAsia="Times New Roman" w:cs="Arial"/>
          <w:lang w:eastAsia="pl-PL"/>
        </w:rPr>
        <w:t>3</w:t>
      </w:r>
      <w:r w:rsidR="008A35AB" w:rsidRPr="001251C8">
        <w:rPr>
          <w:rFonts w:eastAsia="Times New Roman" w:cs="Arial"/>
          <w:lang w:eastAsia="pl-PL"/>
        </w:rPr>
        <w:t xml:space="preserve"> </w:t>
      </w:r>
      <w:r w:rsidRPr="001251C8">
        <w:rPr>
          <w:rFonts w:eastAsia="Times New Roman" w:cs="Arial"/>
          <w:lang w:eastAsia="pl-PL"/>
        </w:rPr>
        <w:t xml:space="preserve">Trójfazowe olejowe transformatory rozdzielcze 50 </w:t>
      </w:r>
      <w:proofErr w:type="spellStart"/>
      <w:r w:rsidRPr="001251C8">
        <w:rPr>
          <w:rFonts w:eastAsia="Times New Roman" w:cs="Arial"/>
          <w:lang w:eastAsia="pl-PL"/>
        </w:rPr>
        <w:t>Hz</w:t>
      </w:r>
      <w:proofErr w:type="spellEnd"/>
      <w:r w:rsidRPr="001251C8">
        <w:rPr>
          <w:rFonts w:eastAsia="Times New Roman" w:cs="Arial"/>
          <w:lang w:eastAsia="pl-PL"/>
        </w:rPr>
        <w:t xml:space="preserve"> od 50 kVA do 2500 kVA o najwyższym napięciu urządzenia nie przekraczającym 36 </w:t>
      </w:r>
      <w:proofErr w:type="spellStart"/>
      <w:r w:rsidRPr="001251C8">
        <w:rPr>
          <w:rFonts w:eastAsia="Times New Roman" w:cs="Arial"/>
          <w:lang w:eastAsia="pl-PL"/>
        </w:rPr>
        <w:t>kV</w:t>
      </w:r>
      <w:proofErr w:type="spellEnd"/>
      <w:r w:rsidRPr="001251C8">
        <w:rPr>
          <w:rFonts w:eastAsia="Times New Roman" w:cs="Arial"/>
          <w:lang w:eastAsia="pl-PL"/>
        </w:rPr>
        <w:t xml:space="preserve"> - Część 1: Wymagania ogólne,</w:t>
      </w:r>
    </w:p>
    <w:p w14:paraId="76CA50A2" w14:textId="3DE7CBE3"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50464-4:2010/A</w:t>
      </w:r>
      <w:r w:rsidR="0028041B" w:rsidRPr="001251C8">
        <w:rPr>
          <w:rFonts w:eastAsia="Times New Roman" w:cs="Arial"/>
          <w:lang w:eastAsia="pl-PL"/>
        </w:rPr>
        <w:t>p</w:t>
      </w:r>
      <w:r w:rsidRPr="001251C8">
        <w:rPr>
          <w:rFonts w:eastAsia="Times New Roman" w:cs="Arial"/>
          <w:lang w:eastAsia="pl-PL"/>
        </w:rPr>
        <w:t>1:201</w:t>
      </w:r>
      <w:r w:rsidR="0028041B" w:rsidRPr="001251C8">
        <w:rPr>
          <w:rFonts w:eastAsia="Times New Roman" w:cs="Arial"/>
          <w:lang w:eastAsia="pl-PL"/>
        </w:rPr>
        <w:t>6-06</w:t>
      </w:r>
      <w:r w:rsidRPr="001251C8">
        <w:rPr>
          <w:rFonts w:eastAsia="Times New Roman" w:cs="Arial"/>
          <w:lang w:eastAsia="pl-PL"/>
        </w:rPr>
        <w:t xml:space="preserve"> Trójfazowe olejowe transformatory rozdzielcze 50 </w:t>
      </w:r>
      <w:proofErr w:type="spellStart"/>
      <w:r w:rsidRPr="001251C8">
        <w:rPr>
          <w:rFonts w:eastAsia="Times New Roman" w:cs="Arial"/>
          <w:lang w:eastAsia="pl-PL"/>
        </w:rPr>
        <w:t>Hz</w:t>
      </w:r>
      <w:proofErr w:type="spellEnd"/>
      <w:r w:rsidRPr="001251C8">
        <w:rPr>
          <w:rFonts w:eastAsia="Times New Roman" w:cs="Arial"/>
          <w:lang w:eastAsia="pl-PL"/>
        </w:rPr>
        <w:t xml:space="preserve">, od 50 kVA do 2500 kVA o najwyższym napięciu urządzenia nie przekraczającym 36 </w:t>
      </w:r>
      <w:proofErr w:type="spellStart"/>
      <w:r w:rsidRPr="001251C8">
        <w:rPr>
          <w:rFonts w:eastAsia="Times New Roman" w:cs="Arial"/>
          <w:lang w:eastAsia="pl-PL"/>
        </w:rPr>
        <w:t>kV</w:t>
      </w:r>
      <w:proofErr w:type="spellEnd"/>
      <w:r w:rsidRPr="001251C8">
        <w:rPr>
          <w:rFonts w:eastAsia="Times New Roman" w:cs="Arial"/>
          <w:lang w:eastAsia="pl-PL"/>
        </w:rPr>
        <w:t xml:space="preserve"> - Część 4: Wymagania i próby ciśnieniowe kadzi falistych</w:t>
      </w:r>
      <w:r w:rsidR="008A35AB">
        <w:rPr>
          <w:rFonts w:eastAsia="Times New Roman" w:cs="Arial"/>
          <w:lang w:eastAsia="pl-PL"/>
        </w:rPr>
        <w:t xml:space="preserve"> (norma wycofana przywołana jako wiedza techniczna)</w:t>
      </w:r>
      <w:r w:rsidRPr="001251C8">
        <w:rPr>
          <w:rFonts w:eastAsia="Times New Roman" w:cs="Arial"/>
          <w:lang w:eastAsia="pl-PL"/>
        </w:rPr>
        <w:t>,</w:t>
      </w:r>
    </w:p>
    <w:p w14:paraId="4A8442F9" w14:textId="77777777" w:rsidR="005079CC" w:rsidRPr="00996A99"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996A99">
        <w:rPr>
          <w:rFonts w:eastAsia="Times New Roman" w:cs="Arial"/>
          <w:lang w:eastAsia="pl-PL"/>
        </w:rPr>
        <w:t>PN-E-04700:1998 + Az1:2000 Urządzenia i układy elektryczne w obiektach elektroenergetycznych - Wytyczne przeprowadzania pomontażowych badań odbiorczych,</w:t>
      </w:r>
    </w:p>
    <w:p w14:paraId="4F0A287E" w14:textId="77777777" w:rsidR="005079CC" w:rsidRPr="00996A99"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996A99">
        <w:rPr>
          <w:rFonts w:eastAsia="Times New Roman" w:cs="Arial"/>
          <w:lang w:eastAsia="pl-PL"/>
        </w:rPr>
        <w:t>PN-EN 60156:2008 Ciecze elektroizolacyjne - Określanie napięcia przebicia przy częstotliwości sieciowej - Metoda badania,</w:t>
      </w:r>
    </w:p>
    <w:p w14:paraId="53C0420A" w14:textId="77777777" w:rsidR="005079CC" w:rsidRPr="00996A99"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996A99">
        <w:rPr>
          <w:rFonts w:eastAsia="Times New Roman" w:cs="Arial"/>
          <w:lang w:eastAsia="pl-PL"/>
        </w:rPr>
        <w:t>PN-EN 50216-1:2004 Wyposażenie transformatorów i dławików - Część 1: Postanowienia ogólne,</w:t>
      </w:r>
    </w:p>
    <w:p w14:paraId="11B2526D" w14:textId="21D0F7C1" w:rsidR="005079CC" w:rsidRPr="00996A99"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996A99">
        <w:rPr>
          <w:rFonts w:eastAsia="Times New Roman" w:cs="Arial"/>
          <w:lang w:eastAsia="pl-PL"/>
        </w:rPr>
        <w:t>PN-EN 60270:2003</w:t>
      </w:r>
      <w:r w:rsidR="004528FE">
        <w:rPr>
          <w:rFonts w:eastAsia="Times New Roman" w:cs="Arial"/>
          <w:lang w:eastAsia="pl-PL"/>
        </w:rPr>
        <w:t>/A1:2016-04</w:t>
      </w:r>
      <w:r w:rsidRPr="00996A99">
        <w:rPr>
          <w:rFonts w:eastAsia="Times New Roman" w:cs="Arial"/>
          <w:lang w:eastAsia="pl-PL"/>
        </w:rPr>
        <w:t xml:space="preserve"> Wysokonapięciowa technika probiercza - Pomiary  wyładowań niezupełnych,</w:t>
      </w:r>
    </w:p>
    <w:p w14:paraId="0110DC72" w14:textId="77777777"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996A99">
        <w:rPr>
          <w:rFonts w:eastAsia="Times New Roman" w:cs="Arial"/>
          <w:lang w:eastAsia="pl-PL"/>
        </w:rPr>
        <w:t xml:space="preserve">PN-EN 50243:2008 Napowietrzne izolatory na napięcia 24 </w:t>
      </w:r>
      <w:proofErr w:type="spellStart"/>
      <w:r w:rsidRPr="00996A99">
        <w:rPr>
          <w:rFonts w:eastAsia="Times New Roman" w:cs="Arial"/>
          <w:lang w:eastAsia="pl-PL"/>
        </w:rPr>
        <w:t>kV</w:t>
      </w:r>
      <w:proofErr w:type="spellEnd"/>
      <w:r w:rsidRPr="00996A99">
        <w:rPr>
          <w:rFonts w:eastAsia="Times New Roman" w:cs="Arial"/>
          <w:lang w:eastAsia="pl-PL"/>
        </w:rPr>
        <w:t xml:space="preserve"> i 36 </w:t>
      </w:r>
      <w:proofErr w:type="spellStart"/>
      <w:r w:rsidRPr="00996A99">
        <w:rPr>
          <w:rFonts w:eastAsia="Times New Roman" w:cs="Arial"/>
          <w:lang w:eastAsia="pl-PL"/>
        </w:rPr>
        <w:t>kV</w:t>
      </w:r>
      <w:proofErr w:type="spellEnd"/>
      <w:r w:rsidRPr="00996A99">
        <w:rPr>
          <w:rFonts w:eastAsia="Times New Roman" w:cs="Arial"/>
          <w:lang w:eastAsia="pl-PL"/>
        </w:rPr>
        <w:t xml:space="preserve"> oraz prądy 5 </w:t>
      </w:r>
      <w:proofErr w:type="spellStart"/>
      <w:r w:rsidRPr="00996A99">
        <w:rPr>
          <w:rFonts w:eastAsia="Times New Roman" w:cs="Arial"/>
          <w:lang w:eastAsia="pl-PL"/>
        </w:rPr>
        <w:t>kA</w:t>
      </w:r>
      <w:proofErr w:type="spellEnd"/>
      <w:r w:rsidRPr="00996A99">
        <w:rPr>
          <w:rFonts w:eastAsia="Times New Roman" w:cs="Arial"/>
          <w:lang w:eastAsia="pl-PL"/>
        </w:rPr>
        <w:t xml:space="preserve"> i 8 </w:t>
      </w:r>
      <w:proofErr w:type="spellStart"/>
      <w:r w:rsidRPr="00996A99">
        <w:rPr>
          <w:rFonts w:eastAsia="Times New Roman" w:cs="Arial"/>
          <w:lang w:eastAsia="pl-PL"/>
        </w:rPr>
        <w:t>kA</w:t>
      </w:r>
      <w:proofErr w:type="spellEnd"/>
      <w:r w:rsidRPr="00996A99">
        <w:rPr>
          <w:rFonts w:eastAsia="Times New Roman" w:cs="Arial"/>
          <w:lang w:eastAsia="pl-PL"/>
        </w:rPr>
        <w:t xml:space="preserve"> do transformatorów napełnianych </w:t>
      </w:r>
      <w:r w:rsidRPr="001251C8">
        <w:rPr>
          <w:rFonts w:eastAsia="Times New Roman" w:cs="Arial"/>
          <w:lang w:eastAsia="pl-PL"/>
        </w:rPr>
        <w:t xml:space="preserve">cieczą, </w:t>
      </w:r>
    </w:p>
    <w:p w14:paraId="7EE5A168" w14:textId="10F83B6D"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lastRenderedPageBreak/>
        <w:t>PN-EN 61936-1:2011</w:t>
      </w:r>
      <w:r w:rsidR="004528FE">
        <w:rPr>
          <w:rFonts w:eastAsia="Times New Roman" w:cs="Arial"/>
          <w:lang w:eastAsia="pl-PL"/>
        </w:rPr>
        <w:t>/A1:2014-10</w:t>
      </w:r>
      <w:r w:rsidRPr="001251C8">
        <w:rPr>
          <w:rFonts w:eastAsia="Times New Roman" w:cs="Arial"/>
          <w:lang w:eastAsia="pl-PL"/>
        </w:rPr>
        <w:t xml:space="preserve"> Instalacje elektroenergetyczne prądu przemiennego </w:t>
      </w:r>
      <w:r w:rsidR="00D51648">
        <w:rPr>
          <w:rFonts w:eastAsia="Times New Roman" w:cs="Arial"/>
          <w:lang w:eastAsia="pl-PL"/>
        </w:rPr>
        <w:t xml:space="preserve">                </w:t>
      </w:r>
      <w:r w:rsidRPr="001251C8">
        <w:rPr>
          <w:rFonts w:eastAsia="Times New Roman" w:cs="Arial"/>
          <w:lang w:eastAsia="pl-PL"/>
        </w:rPr>
        <w:t xml:space="preserve">o napięciu wyższym od 1 </w:t>
      </w:r>
      <w:proofErr w:type="spellStart"/>
      <w:r w:rsidRPr="001251C8">
        <w:rPr>
          <w:rFonts w:eastAsia="Times New Roman" w:cs="Arial"/>
          <w:lang w:eastAsia="pl-PL"/>
        </w:rPr>
        <w:t>kV</w:t>
      </w:r>
      <w:proofErr w:type="spellEnd"/>
      <w:r w:rsidRPr="001251C8">
        <w:rPr>
          <w:rFonts w:eastAsia="Times New Roman" w:cs="Arial"/>
          <w:lang w:eastAsia="pl-PL"/>
        </w:rPr>
        <w:t>, Postanowienia ogólne.</w:t>
      </w:r>
    </w:p>
    <w:p w14:paraId="4A6E0220" w14:textId="77777777"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lang w:eastAsia="pl-PL"/>
        </w:rPr>
        <w:t>PN-EN 60865-1:2012 Próby zwarciowe. Obliczanie skutków działania prądów zwarciowych. Część 1: Definicje i metody obliczania,</w:t>
      </w:r>
    </w:p>
    <w:p w14:paraId="795467DA" w14:textId="77777777" w:rsidR="005079CC" w:rsidRPr="001251C8" w:rsidRDefault="00B8552F">
      <w:pPr>
        <w:numPr>
          <w:ilvl w:val="2"/>
          <w:numId w:val="7"/>
        </w:numPr>
        <w:tabs>
          <w:tab w:val="num" w:pos="709"/>
          <w:tab w:val="left" w:pos="1800"/>
        </w:tabs>
        <w:spacing w:after="0"/>
        <w:ind w:left="709" w:hanging="283"/>
        <w:contextualSpacing/>
        <w:jc w:val="both"/>
        <w:rPr>
          <w:rFonts w:eastAsia="Times New Roman" w:cs="Arial"/>
          <w:lang w:eastAsia="pl-PL"/>
        </w:rPr>
      </w:pPr>
      <w:r w:rsidRPr="001251C8">
        <w:rPr>
          <w:rFonts w:eastAsia="Times New Roman" w:cs="Arial"/>
          <w:bCs/>
          <w:lang w:eastAsia="pl-PL"/>
        </w:rPr>
        <w:t>PN-EN 60909-0:20</w:t>
      </w:r>
      <w:r w:rsidR="0028041B" w:rsidRPr="001251C8">
        <w:rPr>
          <w:rFonts w:eastAsia="Times New Roman" w:cs="Arial"/>
          <w:bCs/>
          <w:lang w:eastAsia="pl-PL"/>
        </w:rPr>
        <w:t>16-09</w:t>
      </w:r>
      <w:r w:rsidRPr="001251C8">
        <w:rPr>
          <w:rFonts w:eastAsia="Times New Roman" w:cs="Arial"/>
          <w:bCs/>
          <w:lang w:eastAsia="pl-PL"/>
        </w:rPr>
        <w:t xml:space="preserve"> Prądy zwarciowe w sieciach trójfazowych prądu przemiennego. Część 0: Obliczenia prądów,</w:t>
      </w:r>
    </w:p>
    <w:p w14:paraId="36211B6B" w14:textId="292ADA56" w:rsidR="005079CC" w:rsidRPr="001251C8" w:rsidRDefault="00B8552F">
      <w:pPr>
        <w:numPr>
          <w:ilvl w:val="2"/>
          <w:numId w:val="7"/>
        </w:numPr>
        <w:tabs>
          <w:tab w:val="num" w:pos="709"/>
          <w:tab w:val="left" w:pos="851"/>
        </w:tabs>
        <w:spacing w:after="0"/>
        <w:ind w:left="709" w:hanging="283"/>
        <w:contextualSpacing/>
        <w:jc w:val="both"/>
        <w:rPr>
          <w:rFonts w:eastAsia="Times New Roman" w:cs="Arial"/>
          <w:lang w:eastAsia="pl-PL"/>
        </w:rPr>
      </w:pPr>
      <w:r w:rsidRPr="001251C8">
        <w:rPr>
          <w:rFonts w:eastAsia="Times New Roman" w:cs="Arial"/>
          <w:bCs/>
          <w:lang w:eastAsia="pl-PL"/>
        </w:rPr>
        <w:t>PN-EN 60071-1:</w:t>
      </w:r>
      <w:r w:rsidR="008A35AB" w:rsidRPr="001251C8">
        <w:rPr>
          <w:rFonts w:eastAsia="Times New Roman" w:cs="Arial"/>
          <w:bCs/>
          <w:lang w:eastAsia="pl-PL"/>
        </w:rPr>
        <w:t>20</w:t>
      </w:r>
      <w:r w:rsidR="008A35AB">
        <w:rPr>
          <w:rFonts w:eastAsia="Times New Roman" w:cs="Arial"/>
          <w:bCs/>
          <w:lang w:eastAsia="pl-PL"/>
        </w:rPr>
        <w:t>20-04</w:t>
      </w:r>
      <w:r w:rsidR="008A35AB" w:rsidRPr="001251C8">
        <w:rPr>
          <w:rFonts w:eastAsia="Times New Roman" w:cs="Arial"/>
          <w:bCs/>
          <w:lang w:eastAsia="pl-PL"/>
        </w:rPr>
        <w:t xml:space="preserve"> </w:t>
      </w:r>
      <w:r w:rsidRPr="001251C8">
        <w:rPr>
          <w:rFonts w:eastAsia="Times New Roman" w:cs="Arial"/>
          <w:bCs/>
          <w:lang w:eastAsia="pl-PL"/>
        </w:rPr>
        <w:t>Koordynacja izolacji. Część 1: Definicje, zasady i reguły (oryg.),</w:t>
      </w:r>
    </w:p>
    <w:p w14:paraId="2F25B037" w14:textId="77777777" w:rsidR="005079CC" w:rsidRPr="00996A99" w:rsidRDefault="00B8552F">
      <w:pPr>
        <w:numPr>
          <w:ilvl w:val="2"/>
          <w:numId w:val="7"/>
        </w:numPr>
        <w:tabs>
          <w:tab w:val="num" w:pos="709"/>
          <w:tab w:val="left" w:pos="851"/>
        </w:tabs>
        <w:spacing w:after="0"/>
        <w:ind w:left="709" w:hanging="283"/>
        <w:contextualSpacing/>
        <w:jc w:val="both"/>
        <w:rPr>
          <w:rFonts w:eastAsia="Times New Roman" w:cs="Arial"/>
          <w:lang w:eastAsia="pl-PL"/>
        </w:rPr>
      </w:pPr>
      <w:r w:rsidRPr="001251C8">
        <w:rPr>
          <w:rFonts w:eastAsia="Times New Roman" w:cs="Arial"/>
          <w:bCs/>
          <w:lang w:eastAsia="pl-PL"/>
        </w:rPr>
        <w:t xml:space="preserve">Ochrona sieci elektroenergetycznych od </w:t>
      </w:r>
      <w:r w:rsidRPr="00996A99">
        <w:rPr>
          <w:rFonts w:eastAsia="Times New Roman" w:cs="Arial"/>
          <w:bCs/>
          <w:lang w:eastAsia="pl-PL"/>
        </w:rPr>
        <w:t xml:space="preserve">przepięć </w:t>
      </w:r>
      <w:proofErr w:type="spellStart"/>
      <w:r w:rsidRPr="00996A99">
        <w:rPr>
          <w:rFonts w:eastAsia="Times New Roman" w:cs="Arial"/>
          <w:bCs/>
          <w:lang w:eastAsia="pl-PL"/>
        </w:rPr>
        <w:t>PTPiREE</w:t>
      </w:r>
      <w:proofErr w:type="spellEnd"/>
      <w:r w:rsidRPr="00996A99">
        <w:rPr>
          <w:rFonts w:eastAsia="Times New Roman" w:cs="Arial"/>
          <w:bCs/>
          <w:lang w:eastAsia="pl-PL"/>
        </w:rPr>
        <w:t xml:space="preserve"> – 2005, </w:t>
      </w:r>
    </w:p>
    <w:p w14:paraId="53E5E760" w14:textId="77777777" w:rsidR="005079CC" w:rsidRPr="00996A99" w:rsidRDefault="00B8552F">
      <w:pPr>
        <w:numPr>
          <w:ilvl w:val="2"/>
          <w:numId w:val="7"/>
        </w:numPr>
        <w:tabs>
          <w:tab w:val="num" w:pos="709"/>
          <w:tab w:val="left" w:pos="851"/>
        </w:tabs>
        <w:spacing w:after="0"/>
        <w:ind w:left="709" w:hanging="283"/>
        <w:contextualSpacing/>
        <w:jc w:val="both"/>
        <w:rPr>
          <w:rFonts w:eastAsia="Times New Roman" w:cs="Arial"/>
          <w:lang w:eastAsia="pl-PL"/>
        </w:rPr>
      </w:pPr>
      <w:r w:rsidRPr="00996A99">
        <w:rPr>
          <w:rFonts w:eastAsia="Times New Roman" w:cs="Arial"/>
          <w:lang w:eastAsia="pl-PL"/>
        </w:rPr>
        <w:t>Rozporządzenie parlamentu Europejskiego i Rady (WE) nr 765/2008 z dnia 9 lipca 2008 r. ustanawiające wymagania w zakresie akredytacji i nadzoru rynku odnoszące się do warunków wprowadzenia produktów do obrotu i uchylające rozporządzenie (EWG) nr 339/93 (</w:t>
      </w:r>
      <w:proofErr w:type="spellStart"/>
      <w:r w:rsidRPr="00996A99">
        <w:rPr>
          <w:rFonts w:eastAsia="Times New Roman" w:cs="Arial"/>
          <w:lang w:eastAsia="pl-PL"/>
        </w:rPr>
        <w:t>Dz</w:t>
      </w:r>
      <w:proofErr w:type="spellEnd"/>
      <w:r w:rsidRPr="00996A99">
        <w:rPr>
          <w:rFonts w:eastAsia="Times New Roman" w:cs="Arial"/>
          <w:lang w:eastAsia="pl-PL"/>
        </w:rPr>
        <w:t>, U. UE z 13.08.2008 r.; L 218/30),</w:t>
      </w:r>
    </w:p>
    <w:p w14:paraId="35EA2CF6" w14:textId="77777777" w:rsidR="005079CC" w:rsidRPr="00996A99" w:rsidRDefault="00B8552F">
      <w:pPr>
        <w:numPr>
          <w:ilvl w:val="2"/>
          <w:numId w:val="7"/>
        </w:numPr>
        <w:tabs>
          <w:tab w:val="num" w:pos="709"/>
          <w:tab w:val="left" w:pos="851"/>
        </w:tabs>
        <w:spacing w:after="0"/>
        <w:ind w:left="709" w:hanging="283"/>
        <w:contextualSpacing/>
        <w:jc w:val="both"/>
        <w:rPr>
          <w:rFonts w:eastAsia="Times New Roman" w:cs="Arial"/>
          <w:lang w:eastAsia="pl-PL"/>
        </w:rPr>
      </w:pPr>
      <w:r w:rsidRPr="00996A99">
        <w:rPr>
          <w:rFonts w:eastAsia="Times New Roman" w:cs="Arial"/>
          <w:lang w:eastAsia="pl-PL"/>
        </w:rPr>
        <w:t>Rozporządzenia Komisji (UE) nr 548/2014 z dnia 21 maja 2014 roku w sprawie wykonania dyrektywy Parlamentu Europejskiego i Rady 2009/125/WE w odniesieniu do transformatorów elektroenergetycznych małej, średniej i dużej mocy.</w:t>
      </w:r>
    </w:p>
    <w:p w14:paraId="73CBA019" w14:textId="77777777" w:rsidR="005079CC" w:rsidRPr="00996A99" w:rsidRDefault="00B8552F" w:rsidP="007B6FE7">
      <w:pPr>
        <w:numPr>
          <w:ilvl w:val="1"/>
          <w:numId w:val="22"/>
        </w:numPr>
        <w:tabs>
          <w:tab w:val="left" w:pos="1800"/>
        </w:tabs>
        <w:spacing w:after="0"/>
        <w:ind w:left="426" w:hanging="426"/>
        <w:contextualSpacing/>
        <w:jc w:val="both"/>
        <w:rPr>
          <w:rFonts w:eastAsia="Times New Roman" w:cs="Arial"/>
          <w:lang w:eastAsia="pl-PL"/>
        </w:rPr>
      </w:pPr>
      <w:r w:rsidRPr="00996A99">
        <w:rPr>
          <w:rFonts w:eastAsia="Times New Roman" w:cs="Arial"/>
          <w:lang w:eastAsia="pl-PL"/>
        </w:rPr>
        <w:t>Transformatory rozdzielcze SN/nN muszą spełniać także wymagania innych norm dotyczących zamawianego urządzenia, zastosowanego osprzętu i wyposażenia.</w:t>
      </w:r>
    </w:p>
    <w:p w14:paraId="2B7B5ED1" w14:textId="77777777" w:rsidR="00A94CA4" w:rsidRDefault="00B8552F" w:rsidP="00A94CA4">
      <w:pPr>
        <w:numPr>
          <w:ilvl w:val="1"/>
          <w:numId w:val="22"/>
        </w:numPr>
        <w:autoSpaceDE w:val="0"/>
        <w:autoSpaceDN w:val="0"/>
        <w:adjustRightInd w:val="0"/>
        <w:spacing w:after="0"/>
        <w:ind w:left="426" w:hanging="426"/>
        <w:contextualSpacing/>
        <w:jc w:val="both"/>
        <w:rPr>
          <w:rFonts w:eastAsia="Times New Roman" w:cs="Arial"/>
          <w:bCs/>
          <w:lang w:eastAsia="pl-PL"/>
        </w:rPr>
      </w:pPr>
      <w:r w:rsidRPr="00996A99">
        <w:rPr>
          <w:rFonts w:eastAsia="Times New Roman" w:cs="Arial"/>
          <w:bCs/>
          <w:lang w:eastAsia="pl-PL"/>
        </w:rPr>
        <w:t xml:space="preserve">Specyfikacją techniczną objęto </w:t>
      </w:r>
      <w:proofErr w:type="spellStart"/>
      <w:r w:rsidRPr="00996A99">
        <w:rPr>
          <w:rFonts w:eastAsia="Times New Roman" w:cs="Arial"/>
          <w:bCs/>
          <w:lang w:eastAsia="pl-PL"/>
        </w:rPr>
        <w:t>dwuuzwojeniowe</w:t>
      </w:r>
      <w:proofErr w:type="spellEnd"/>
      <w:r w:rsidRPr="00996A99">
        <w:rPr>
          <w:rFonts w:eastAsia="Times New Roman" w:cs="Arial"/>
          <w:bCs/>
          <w:lang w:eastAsia="pl-PL"/>
        </w:rPr>
        <w:t xml:space="preserve"> trójfazowe transformatory rozdzielcze SN/nN o mocach znamionowych: 40, 63</w:t>
      </w:r>
      <w:r w:rsidR="00484F73" w:rsidRPr="00996A99">
        <w:rPr>
          <w:rFonts w:eastAsia="Times New Roman" w:cs="Arial"/>
          <w:bCs/>
          <w:lang w:eastAsia="pl-PL"/>
        </w:rPr>
        <w:t xml:space="preserve">, 100, 160, 250, 400, 630 </w:t>
      </w:r>
      <w:r w:rsidRPr="00996A99">
        <w:rPr>
          <w:rFonts w:eastAsia="Times New Roman" w:cs="Arial"/>
          <w:bCs/>
          <w:lang w:eastAsia="pl-PL"/>
        </w:rPr>
        <w:t>kVA,</w:t>
      </w:r>
      <w:r w:rsidRPr="00996A99">
        <w:rPr>
          <w:rFonts w:eastAsia="Times New Roman" w:cs="Arial"/>
          <w:b/>
          <w:bCs/>
          <w:lang w:eastAsia="pl-PL"/>
        </w:rPr>
        <w:t xml:space="preserve"> </w:t>
      </w:r>
      <w:r w:rsidRPr="00996A99">
        <w:rPr>
          <w:rFonts w:eastAsia="Times New Roman" w:cs="Arial"/>
          <w:bCs/>
          <w:lang w:eastAsia="pl-PL"/>
        </w:rPr>
        <w:t>przystosowane do pracy ciągłej w</w:t>
      </w:r>
      <w:r w:rsidR="001251C8">
        <w:rPr>
          <w:rFonts w:eastAsia="Times New Roman" w:cs="Arial"/>
          <w:bCs/>
          <w:lang w:eastAsia="pl-PL"/>
        </w:rPr>
        <w:t> </w:t>
      </w:r>
      <w:r w:rsidRPr="00996A99">
        <w:rPr>
          <w:rFonts w:eastAsia="Times New Roman" w:cs="Arial"/>
          <w:bCs/>
          <w:lang w:eastAsia="pl-PL"/>
        </w:rPr>
        <w:t>warunkach klimatu umiarkowanego (temperatura otoczenia od -25 °C do +40 °C), instalowane do wysokości 1000</w:t>
      </w:r>
      <w:r w:rsidR="00BF2190">
        <w:rPr>
          <w:rFonts w:eastAsia="Times New Roman" w:cs="Arial"/>
          <w:bCs/>
          <w:lang w:eastAsia="pl-PL"/>
        </w:rPr>
        <w:t xml:space="preserve"> </w:t>
      </w:r>
      <w:r w:rsidRPr="00996A99">
        <w:rPr>
          <w:rFonts w:eastAsia="Times New Roman" w:cs="Arial"/>
          <w:bCs/>
          <w:lang w:eastAsia="pl-PL"/>
        </w:rPr>
        <w:t>m n.p.m. na otwartych przestrzeniach lub w pomieszczeniach przewietrzanych.</w:t>
      </w:r>
    </w:p>
    <w:p w14:paraId="1BE52121" w14:textId="28F82EC1" w:rsidR="005079CC" w:rsidRPr="00A94CA4" w:rsidRDefault="00AA3905" w:rsidP="00A94CA4">
      <w:pPr>
        <w:pStyle w:val="Akapitzlist"/>
        <w:numPr>
          <w:ilvl w:val="0"/>
          <w:numId w:val="23"/>
        </w:numPr>
        <w:autoSpaceDE w:val="0"/>
        <w:autoSpaceDN w:val="0"/>
        <w:adjustRightInd w:val="0"/>
        <w:spacing w:after="0"/>
        <w:jc w:val="both"/>
        <w:rPr>
          <w:rFonts w:eastAsia="Times New Roman" w:cs="Arial"/>
          <w:bCs/>
          <w:lang w:eastAsia="pl-PL"/>
        </w:rPr>
      </w:pPr>
      <w:r w:rsidRPr="00A94CA4">
        <w:rPr>
          <w:rFonts w:eastAsia="Times New Roman" w:cs="Arial"/>
          <w:b/>
          <w:u w:val="single"/>
          <w:lang w:eastAsia="pl-PL"/>
        </w:rPr>
        <w:t xml:space="preserve">Wymagane </w:t>
      </w:r>
      <w:r w:rsidR="00B8552F" w:rsidRPr="00A94CA4">
        <w:rPr>
          <w:rFonts w:eastAsia="Times New Roman" w:cs="Arial"/>
          <w:b/>
          <w:u w:val="single"/>
          <w:lang w:eastAsia="pl-PL"/>
        </w:rPr>
        <w:t xml:space="preserve">warunki gwarancji </w:t>
      </w:r>
    </w:p>
    <w:p w14:paraId="4034A610" w14:textId="77777777" w:rsidR="005079CC" w:rsidRPr="00996A99" w:rsidRDefault="00B8552F" w:rsidP="007B6FE7">
      <w:pPr>
        <w:numPr>
          <w:ilvl w:val="1"/>
          <w:numId w:val="23"/>
        </w:numPr>
        <w:tabs>
          <w:tab w:val="left" w:pos="1080"/>
        </w:tabs>
        <w:autoSpaceDE w:val="0"/>
        <w:autoSpaceDN w:val="0"/>
        <w:adjustRightInd w:val="0"/>
        <w:spacing w:after="0"/>
        <w:ind w:left="426" w:hanging="426"/>
        <w:contextualSpacing/>
        <w:jc w:val="both"/>
        <w:rPr>
          <w:rFonts w:eastAsia="Times New Roman" w:cs="Arial"/>
          <w:b/>
          <w:u w:val="single"/>
          <w:lang w:eastAsia="pl-PL"/>
        </w:rPr>
      </w:pPr>
      <w:r w:rsidRPr="00996A99">
        <w:rPr>
          <w:rFonts w:eastAsia="Times New Roman" w:cs="Arial"/>
          <w:bCs/>
          <w:lang w:eastAsia="pl-PL"/>
        </w:rPr>
        <w:t>Wykonawca gwarantuje dla każdego z dostarczonych transformatorów, że u</w:t>
      </w:r>
      <w:r w:rsidRPr="00996A99">
        <w:rPr>
          <w:rFonts w:eastAsia="Times New Roman" w:cs="Arial"/>
          <w:lang w:eastAsia="pl-PL"/>
        </w:rPr>
        <w:t>rządzenia są fabrycznie nowe</w:t>
      </w:r>
      <w:r w:rsidRPr="00996A99">
        <w:rPr>
          <w:rFonts w:eastAsia="Times New Roman" w:cs="Arial"/>
          <w:bCs/>
          <w:lang w:eastAsia="pl-PL"/>
        </w:rPr>
        <w:t xml:space="preserve"> i wolne od wad</w:t>
      </w:r>
      <w:r w:rsidRPr="00996A99">
        <w:rPr>
          <w:rFonts w:eastAsia="Times New Roman" w:cs="Arial"/>
          <w:lang w:eastAsia="pl-PL"/>
        </w:rPr>
        <w:t xml:space="preserve">, </w:t>
      </w:r>
      <w:r w:rsidR="00106C00" w:rsidRPr="00996A99">
        <w:rPr>
          <w:rFonts w:eastAsia="Times New Roman" w:cs="Arial"/>
          <w:lang w:eastAsia="pl-PL"/>
        </w:rPr>
        <w:t>wyprodukowane nie wcześniej niż</w:t>
      </w:r>
      <w:r w:rsidRPr="00996A99">
        <w:rPr>
          <w:rFonts w:eastAsia="Times New Roman" w:cs="Arial"/>
          <w:lang w:eastAsia="pl-PL"/>
        </w:rPr>
        <w:t xml:space="preserve"> 12 miesięcy licząc od daty dostawy transformatorów, a</w:t>
      </w:r>
      <w:r w:rsidRPr="00996A99">
        <w:rPr>
          <w:rFonts w:eastAsia="Times New Roman" w:cs="Arial"/>
          <w:bCs/>
          <w:lang w:eastAsia="pl-PL"/>
        </w:rPr>
        <w:t xml:space="preserve"> ich parametry techniczne są zgodne ze szczegółowymi wymaganiami technicznymi</w:t>
      </w:r>
      <w:r w:rsidRPr="00996A99">
        <w:rPr>
          <w:rFonts w:eastAsia="Times New Roman" w:cs="Arial"/>
          <w:lang w:eastAsia="pl-PL"/>
        </w:rPr>
        <w:t>.</w:t>
      </w:r>
    </w:p>
    <w:p w14:paraId="2C744CAF" w14:textId="77777777" w:rsidR="005079CC" w:rsidRDefault="005079CC">
      <w:pPr>
        <w:tabs>
          <w:tab w:val="left" w:pos="1080"/>
        </w:tabs>
        <w:autoSpaceDE w:val="0"/>
        <w:autoSpaceDN w:val="0"/>
        <w:adjustRightInd w:val="0"/>
        <w:spacing w:after="0"/>
        <w:ind w:left="426"/>
        <w:contextualSpacing/>
        <w:jc w:val="both"/>
        <w:rPr>
          <w:rFonts w:eastAsia="Times New Roman" w:cs="Arial"/>
          <w:b/>
          <w:u w:val="single"/>
          <w:lang w:eastAsia="pl-PL"/>
        </w:rPr>
      </w:pPr>
    </w:p>
    <w:p w14:paraId="39D4A67A" w14:textId="77777777" w:rsidR="005079CC" w:rsidRPr="00996A99" w:rsidRDefault="00B8552F" w:rsidP="007B6FE7">
      <w:pPr>
        <w:numPr>
          <w:ilvl w:val="0"/>
          <w:numId w:val="23"/>
        </w:numPr>
        <w:contextualSpacing/>
        <w:rPr>
          <w:rFonts w:cs="Arial"/>
          <w:b/>
          <w:bCs/>
          <w:lang w:eastAsia="pl-PL"/>
        </w:rPr>
      </w:pPr>
      <w:r w:rsidRPr="00996A99">
        <w:rPr>
          <w:rFonts w:cs="Arial"/>
          <w:b/>
          <w:bCs/>
          <w:u w:val="single"/>
          <w:lang w:eastAsia="pl-PL"/>
        </w:rPr>
        <w:t>Wymagane Certyfikaty i oświadczenia</w:t>
      </w:r>
      <w:r w:rsidRPr="00996A99">
        <w:rPr>
          <w:rFonts w:cs="Arial"/>
          <w:b/>
          <w:bCs/>
          <w:lang w:eastAsia="pl-PL"/>
        </w:rPr>
        <w:t>:</w:t>
      </w:r>
    </w:p>
    <w:p w14:paraId="582D9491" w14:textId="53A49742" w:rsidR="008F6CE1" w:rsidRPr="00B507BE" w:rsidRDefault="008A35AB" w:rsidP="008F6CE1">
      <w:pPr>
        <w:numPr>
          <w:ilvl w:val="0"/>
          <w:numId w:val="21"/>
        </w:numPr>
        <w:tabs>
          <w:tab w:val="left" w:pos="851"/>
        </w:tabs>
        <w:autoSpaceDE w:val="0"/>
        <w:autoSpaceDN w:val="0"/>
        <w:adjustRightInd w:val="0"/>
        <w:spacing w:after="120"/>
        <w:jc w:val="both"/>
        <w:rPr>
          <w:rFonts w:eastAsia="Times New Roman" w:cs="Arial"/>
          <w:lang w:eastAsia="pl-PL"/>
        </w:rPr>
      </w:pPr>
      <w:r w:rsidRPr="008A35AB">
        <w:rPr>
          <w:rFonts w:eastAsia="Times New Roman" w:cs="Arial"/>
          <w:b/>
          <w:lang w:eastAsia="pl-PL"/>
        </w:rPr>
        <w:t xml:space="preserve">Certyfikaty Zgodności </w:t>
      </w:r>
      <w:r w:rsidRPr="008A35AB">
        <w:rPr>
          <w:rFonts w:eastAsia="Times New Roman" w:cs="Arial"/>
          <w:lang w:eastAsia="pl-PL"/>
        </w:rPr>
        <w:t xml:space="preserve">potwierdzające zgodność z daną przedmiotową normą wydane przez jednostkę posiadającą odpowiedni zakres akredytacji udzielony przez Polskie Centrum Akredytacji lub jednego z sygnatariuszy Wielostronnych Porozumień EA MLA, IAF MLA, ILAC MRA w zakresie respektowania udzielanych akredytacji (w takim przypadku należy dostarczyć potwierdzenie przystąpienia jednostki akredytującej do Porozumienia o Współpracy </w:t>
      </w:r>
      <w:r w:rsidRPr="00B507BE">
        <w:rPr>
          <w:rFonts w:eastAsia="Times New Roman" w:cs="Arial"/>
          <w:lang w:eastAsia="pl-PL"/>
        </w:rPr>
        <w:t>Międzynar</w:t>
      </w:r>
      <w:r w:rsidR="008F6CE1" w:rsidRPr="00B507BE">
        <w:rPr>
          <w:rFonts w:eastAsia="Times New Roman" w:cs="Arial"/>
          <w:lang w:eastAsia="pl-PL"/>
        </w:rPr>
        <w:t>odowej</w:t>
      </w:r>
    </w:p>
    <w:p w14:paraId="12244F71" w14:textId="1608518F" w:rsidR="008F6CE1" w:rsidRPr="00B507BE" w:rsidRDefault="008F6CE1" w:rsidP="00776BC6">
      <w:pPr>
        <w:tabs>
          <w:tab w:val="left" w:pos="851"/>
        </w:tabs>
        <w:autoSpaceDE w:val="0"/>
        <w:autoSpaceDN w:val="0"/>
        <w:adjustRightInd w:val="0"/>
        <w:spacing w:after="120"/>
        <w:ind w:left="720"/>
        <w:jc w:val="both"/>
        <w:rPr>
          <w:rFonts w:eastAsia="Times New Roman" w:cs="Arial"/>
          <w:lang w:eastAsia="pl-PL"/>
        </w:rPr>
      </w:pPr>
      <w:r w:rsidRPr="00B507BE">
        <w:rPr>
          <w:rFonts w:eastAsia="Times New Roman" w:cs="Arial"/>
          <w:lang w:eastAsia="pl-PL"/>
        </w:rPr>
        <w:t>Lub</w:t>
      </w:r>
    </w:p>
    <w:p w14:paraId="093D8645" w14:textId="01C14C07" w:rsidR="008F6CE1" w:rsidRPr="00B507BE" w:rsidRDefault="008F6CE1" w:rsidP="00776BC6">
      <w:pPr>
        <w:tabs>
          <w:tab w:val="left" w:pos="851"/>
        </w:tabs>
        <w:autoSpaceDE w:val="0"/>
        <w:autoSpaceDN w:val="0"/>
        <w:adjustRightInd w:val="0"/>
        <w:spacing w:after="120"/>
        <w:ind w:left="720"/>
        <w:jc w:val="both"/>
        <w:rPr>
          <w:rFonts w:eastAsia="Times New Roman" w:cs="Arial"/>
          <w:lang w:eastAsia="pl-PL"/>
        </w:rPr>
      </w:pPr>
      <w:r w:rsidRPr="00B507BE">
        <w:rPr>
          <w:rFonts w:eastAsia="Times New Roman" w:cs="Arial"/>
          <w:lang w:eastAsia="pl-PL"/>
        </w:rPr>
        <w:t>Dokumenty potwierdzające, że oferowane wyroby są zgodne z daną przedmiotową normą (PN-EN 60076-1:2011) i które zostały wydane przez jednostkę posiadającą odpowiedni zakres akredytacji udzielony przez Polskie Centrum Akredytacji lub jednostkę certyfikującą posiadającą akredytację w zakresie danej normy udzieloną przez jednostkę akredytującą będącą członkiem porozumienia EA MLA</w:t>
      </w:r>
    </w:p>
    <w:p w14:paraId="2F46F2C8" w14:textId="7449CB7B" w:rsidR="005079CC" w:rsidRPr="00B507BE" w:rsidRDefault="005079CC">
      <w:pPr>
        <w:tabs>
          <w:tab w:val="left" w:pos="851"/>
        </w:tabs>
        <w:autoSpaceDE w:val="0"/>
        <w:autoSpaceDN w:val="0"/>
        <w:adjustRightInd w:val="0"/>
        <w:spacing w:after="120" w:line="240" w:lineRule="auto"/>
        <w:jc w:val="both"/>
        <w:rPr>
          <w:rFonts w:eastAsia="Times New Roman" w:cs="Arial"/>
          <w:i/>
          <w:lang w:eastAsia="pl-PL"/>
        </w:rPr>
      </w:pPr>
    </w:p>
    <w:p w14:paraId="7CD7A062" w14:textId="7EA3E0B0" w:rsidR="005079CC" w:rsidRPr="00A94CA4" w:rsidRDefault="00DC46CD" w:rsidP="00A94CA4">
      <w:pPr>
        <w:numPr>
          <w:ilvl w:val="0"/>
          <w:numId w:val="8"/>
        </w:numPr>
        <w:tabs>
          <w:tab w:val="left" w:pos="284"/>
        </w:tabs>
        <w:spacing w:after="0"/>
        <w:ind w:left="284" w:hanging="284"/>
        <w:jc w:val="both"/>
        <w:rPr>
          <w:rFonts w:eastAsia="Times New Roman" w:cs="Arial"/>
          <w:lang w:eastAsia="pl-PL"/>
        </w:rPr>
      </w:pPr>
      <w:r w:rsidRPr="00B507BE">
        <w:rPr>
          <w:rFonts w:eastAsia="Times New Roman" w:cs="Arial"/>
          <w:lang w:eastAsia="pl-PL"/>
        </w:rPr>
        <w:lastRenderedPageBreak/>
        <w:t>Karty katalogowe, w języku polskim, oferowanych transformatorów oraz zastosowanego osprzętu tj. kondensatorów nN, zacisków przyłączeniowych nN (DN), zacisków przyłączeniowych SN (GN), przepustów olejowych nN (DN), przepustów olejowych SN (GN), osłon izolacyjnych nN, osłon izolacyjnych SN, ograniczników przepięć nN, ograniczników przepięć SN, przełącznika zaczepów. Zamawiający dopuszcza przedłożenie innych dokumentów, potwierdzających spełnienie wymagań technicznych określonych przez Zamawiającego</w:t>
      </w:r>
      <w:r w:rsidR="00B8552F" w:rsidRPr="00B507BE">
        <w:rPr>
          <w:rFonts w:eastAsia="Times New Roman" w:cs="Arial"/>
          <w:lang w:eastAsia="pl-PL"/>
        </w:rPr>
        <w:t>;</w:t>
      </w:r>
    </w:p>
    <w:p w14:paraId="7730B7D3" w14:textId="77777777" w:rsidR="005079CC" w:rsidRPr="00B507BE" w:rsidRDefault="005079CC">
      <w:pPr>
        <w:tabs>
          <w:tab w:val="left" w:pos="284"/>
        </w:tabs>
        <w:spacing w:after="0"/>
        <w:jc w:val="both"/>
        <w:rPr>
          <w:rFonts w:eastAsia="Times New Roman" w:cs="Arial"/>
          <w:lang w:eastAsia="pl-PL"/>
        </w:rPr>
      </w:pPr>
    </w:p>
    <w:p w14:paraId="110B9E3A" w14:textId="77777777" w:rsidR="005B5D16" w:rsidRDefault="005B5D16" w:rsidP="005B5D16">
      <w:pPr>
        <w:tabs>
          <w:tab w:val="left" w:pos="3785"/>
        </w:tabs>
        <w:rPr>
          <w:rFonts w:eastAsia="Times New Roman" w:cs="Arial"/>
          <w:b/>
          <w:lang w:eastAsia="pl-PL"/>
        </w:rPr>
      </w:pPr>
    </w:p>
    <w:p w14:paraId="757E9A4C" w14:textId="77777777" w:rsidR="005B5D16" w:rsidRDefault="005B5D16" w:rsidP="005B5D16">
      <w:pPr>
        <w:tabs>
          <w:tab w:val="left" w:pos="3785"/>
        </w:tabs>
        <w:rPr>
          <w:rFonts w:eastAsia="Times New Roman" w:cs="Arial"/>
          <w:b/>
          <w:lang w:eastAsia="pl-PL"/>
        </w:rPr>
      </w:pPr>
    </w:p>
    <w:p w14:paraId="2E770E09" w14:textId="77777777" w:rsidR="005B5D16" w:rsidRDefault="005B5D16" w:rsidP="005B5D16">
      <w:pPr>
        <w:tabs>
          <w:tab w:val="left" w:pos="3785"/>
        </w:tabs>
        <w:rPr>
          <w:rFonts w:eastAsia="Times New Roman" w:cs="Arial"/>
          <w:b/>
          <w:lang w:eastAsia="pl-PL"/>
        </w:rPr>
      </w:pPr>
    </w:p>
    <w:p w14:paraId="59DE53E8" w14:textId="77777777" w:rsidR="005B5D16" w:rsidRDefault="005B5D16" w:rsidP="005B5D16">
      <w:pPr>
        <w:tabs>
          <w:tab w:val="left" w:pos="3785"/>
        </w:tabs>
        <w:rPr>
          <w:rFonts w:eastAsia="Times New Roman" w:cs="Arial"/>
          <w:b/>
          <w:lang w:eastAsia="pl-PL"/>
        </w:rPr>
      </w:pPr>
    </w:p>
    <w:p w14:paraId="310635A1" w14:textId="77777777" w:rsidR="005B5D16" w:rsidRDefault="005B5D16" w:rsidP="005B5D16">
      <w:pPr>
        <w:tabs>
          <w:tab w:val="left" w:pos="3785"/>
        </w:tabs>
        <w:rPr>
          <w:rFonts w:eastAsia="Times New Roman" w:cs="Arial"/>
          <w:b/>
          <w:lang w:eastAsia="pl-PL"/>
        </w:rPr>
      </w:pPr>
    </w:p>
    <w:p w14:paraId="0E0D2C16" w14:textId="77777777" w:rsidR="005B5D16" w:rsidRDefault="005B5D16" w:rsidP="005B5D16">
      <w:pPr>
        <w:tabs>
          <w:tab w:val="left" w:pos="3785"/>
        </w:tabs>
        <w:rPr>
          <w:rFonts w:eastAsia="Times New Roman" w:cs="Arial"/>
          <w:b/>
          <w:lang w:eastAsia="pl-PL"/>
        </w:rPr>
      </w:pPr>
    </w:p>
    <w:p w14:paraId="652BE14F" w14:textId="77777777" w:rsidR="005B5D16" w:rsidRDefault="005B5D16" w:rsidP="005B5D16">
      <w:pPr>
        <w:tabs>
          <w:tab w:val="left" w:pos="3785"/>
        </w:tabs>
        <w:rPr>
          <w:rFonts w:eastAsia="Times New Roman" w:cs="Arial"/>
          <w:b/>
          <w:lang w:eastAsia="pl-PL"/>
        </w:rPr>
      </w:pPr>
    </w:p>
    <w:p w14:paraId="51CFAD09" w14:textId="77777777" w:rsidR="005B5D16" w:rsidRDefault="005B5D16" w:rsidP="005B5D16">
      <w:pPr>
        <w:tabs>
          <w:tab w:val="left" w:pos="3785"/>
        </w:tabs>
        <w:rPr>
          <w:rFonts w:eastAsia="Times New Roman" w:cs="Arial"/>
          <w:b/>
          <w:lang w:eastAsia="pl-PL"/>
        </w:rPr>
      </w:pPr>
    </w:p>
    <w:p w14:paraId="2DCCB1C0" w14:textId="77777777" w:rsidR="005B5D16" w:rsidRDefault="005B5D16" w:rsidP="005B5D16">
      <w:pPr>
        <w:tabs>
          <w:tab w:val="left" w:pos="3785"/>
        </w:tabs>
        <w:rPr>
          <w:rFonts w:eastAsia="Times New Roman" w:cs="Arial"/>
          <w:b/>
          <w:lang w:eastAsia="pl-PL"/>
        </w:rPr>
      </w:pPr>
    </w:p>
    <w:p w14:paraId="461B7E40" w14:textId="77777777" w:rsidR="005B5D16" w:rsidRDefault="005B5D16" w:rsidP="005B5D16">
      <w:pPr>
        <w:tabs>
          <w:tab w:val="left" w:pos="3785"/>
        </w:tabs>
        <w:rPr>
          <w:rFonts w:eastAsia="Times New Roman" w:cs="Arial"/>
          <w:b/>
          <w:lang w:eastAsia="pl-PL"/>
        </w:rPr>
      </w:pPr>
    </w:p>
    <w:p w14:paraId="1E7437BB" w14:textId="77777777" w:rsidR="005B5D16" w:rsidRDefault="005B5D16" w:rsidP="005B5D16">
      <w:pPr>
        <w:tabs>
          <w:tab w:val="left" w:pos="3785"/>
        </w:tabs>
        <w:rPr>
          <w:rFonts w:eastAsia="Times New Roman" w:cs="Arial"/>
          <w:b/>
          <w:lang w:eastAsia="pl-PL"/>
        </w:rPr>
      </w:pPr>
    </w:p>
    <w:p w14:paraId="46207052" w14:textId="77777777" w:rsidR="005B5D16" w:rsidRDefault="005B5D16" w:rsidP="005B5D16">
      <w:pPr>
        <w:tabs>
          <w:tab w:val="left" w:pos="3785"/>
        </w:tabs>
        <w:rPr>
          <w:rFonts w:eastAsia="Times New Roman" w:cs="Arial"/>
          <w:b/>
          <w:lang w:eastAsia="pl-PL"/>
        </w:rPr>
      </w:pPr>
    </w:p>
    <w:p w14:paraId="4197CE0A" w14:textId="77777777" w:rsidR="005B5D16" w:rsidRDefault="005B5D16" w:rsidP="005B5D16">
      <w:pPr>
        <w:tabs>
          <w:tab w:val="left" w:pos="3785"/>
        </w:tabs>
        <w:rPr>
          <w:rFonts w:eastAsia="Times New Roman" w:cs="Arial"/>
          <w:b/>
          <w:lang w:eastAsia="pl-PL"/>
        </w:rPr>
      </w:pPr>
    </w:p>
    <w:p w14:paraId="5462172F" w14:textId="77777777" w:rsidR="005B5D16" w:rsidRDefault="005B5D16" w:rsidP="005B5D16">
      <w:pPr>
        <w:tabs>
          <w:tab w:val="left" w:pos="3785"/>
        </w:tabs>
        <w:rPr>
          <w:rFonts w:eastAsia="Times New Roman" w:cs="Arial"/>
          <w:b/>
          <w:lang w:eastAsia="pl-PL"/>
        </w:rPr>
      </w:pPr>
    </w:p>
    <w:p w14:paraId="38C556C0" w14:textId="77777777" w:rsidR="005B5D16" w:rsidRDefault="005B5D16" w:rsidP="005B5D16">
      <w:pPr>
        <w:tabs>
          <w:tab w:val="left" w:pos="3785"/>
        </w:tabs>
        <w:rPr>
          <w:rFonts w:eastAsia="Times New Roman" w:cs="Arial"/>
          <w:b/>
          <w:lang w:eastAsia="pl-PL"/>
        </w:rPr>
      </w:pPr>
    </w:p>
    <w:p w14:paraId="1541F069" w14:textId="77777777" w:rsidR="005B5D16" w:rsidRDefault="005B5D16" w:rsidP="005B5D16">
      <w:pPr>
        <w:tabs>
          <w:tab w:val="left" w:pos="3785"/>
        </w:tabs>
        <w:rPr>
          <w:rFonts w:eastAsia="Times New Roman" w:cs="Arial"/>
          <w:b/>
          <w:lang w:eastAsia="pl-PL"/>
        </w:rPr>
      </w:pPr>
    </w:p>
    <w:p w14:paraId="1A7878FD" w14:textId="77777777" w:rsidR="005B5D16" w:rsidRDefault="005B5D16" w:rsidP="005B5D16">
      <w:pPr>
        <w:tabs>
          <w:tab w:val="left" w:pos="3785"/>
        </w:tabs>
        <w:rPr>
          <w:rFonts w:eastAsia="Times New Roman" w:cs="Arial"/>
          <w:b/>
          <w:lang w:eastAsia="pl-PL"/>
        </w:rPr>
      </w:pPr>
    </w:p>
    <w:p w14:paraId="453977C0" w14:textId="77777777" w:rsidR="005B5D16" w:rsidRDefault="005B5D16" w:rsidP="005B5D16">
      <w:pPr>
        <w:tabs>
          <w:tab w:val="left" w:pos="3785"/>
        </w:tabs>
        <w:rPr>
          <w:rFonts w:eastAsia="Times New Roman" w:cs="Arial"/>
          <w:b/>
          <w:lang w:eastAsia="pl-PL"/>
        </w:rPr>
      </w:pPr>
    </w:p>
    <w:p w14:paraId="39090B2E" w14:textId="77777777" w:rsidR="005B5D16" w:rsidRDefault="005B5D16" w:rsidP="005B5D16">
      <w:pPr>
        <w:tabs>
          <w:tab w:val="left" w:pos="3785"/>
        </w:tabs>
        <w:rPr>
          <w:rFonts w:eastAsia="Times New Roman" w:cs="Arial"/>
          <w:b/>
          <w:lang w:eastAsia="pl-PL"/>
        </w:rPr>
      </w:pPr>
    </w:p>
    <w:p w14:paraId="0958E04C" w14:textId="77777777" w:rsidR="005B5D16" w:rsidRDefault="005B5D16" w:rsidP="005B5D16">
      <w:pPr>
        <w:tabs>
          <w:tab w:val="left" w:pos="3785"/>
        </w:tabs>
        <w:rPr>
          <w:rFonts w:eastAsia="Times New Roman" w:cs="Arial"/>
          <w:b/>
          <w:lang w:eastAsia="pl-PL"/>
        </w:rPr>
      </w:pPr>
    </w:p>
    <w:p w14:paraId="18517076" w14:textId="77777777" w:rsidR="005B5D16" w:rsidRDefault="005B5D16" w:rsidP="005B5D16">
      <w:pPr>
        <w:tabs>
          <w:tab w:val="left" w:pos="3785"/>
        </w:tabs>
        <w:rPr>
          <w:rFonts w:eastAsia="Times New Roman" w:cs="Arial"/>
          <w:b/>
          <w:lang w:eastAsia="pl-PL"/>
        </w:rPr>
      </w:pPr>
    </w:p>
    <w:p w14:paraId="43A619B9" w14:textId="77777777" w:rsidR="005B5D16" w:rsidRDefault="005B5D16" w:rsidP="005B5D16">
      <w:pPr>
        <w:tabs>
          <w:tab w:val="left" w:pos="3785"/>
        </w:tabs>
        <w:rPr>
          <w:rFonts w:eastAsia="Times New Roman" w:cs="Arial"/>
          <w:b/>
          <w:lang w:eastAsia="pl-PL"/>
        </w:rPr>
      </w:pPr>
    </w:p>
    <w:p w14:paraId="60BF4596" w14:textId="77777777" w:rsidR="005B5D16" w:rsidRDefault="005B5D16" w:rsidP="005B5D16">
      <w:pPr>
        <w:tabs>
          <w:tab w:val="left" w:pos="3785"/>
        </w:tabs>
        <w:rPr>
          <w:rFonts w:eastAsia="Times New Roman" w:cs="Arial"/>
          <w:b/>
          <w:lang w:eastAsia="pl-PL"/>
        </w:rPr>
      </w:pPr>
    </w:p>
    <w:p w14:paraId="5DAA725C" w14:textId="77777777" w:rsidR="005B5D16" w:rsidRDefault="005B5D16" w:rsidP="005B5D16">
      <w:pPr>
        <w:tabs>
          <w:tab w:val="left" w:pos="3785"/>
        </w:tabs>
        <w:rPr>
          <w:rFonts w:eastAsia="Times New Roman" w:cs="Arial"/>
          <w:b/>
          <w:lang w:eastAsia="pl-PL"/>
        </w:rPr>
      </w:pPr>
    </w:p>
    <w:p w14:paraId="572192F1" w14:textId="77777777" w:rsidR="005B5D16" w:rsidRDefault="005B5D16" w:rsidP="005B5D16">
      <w:pPr>
        <w:tabs>
          <w:tab w:val="left" w:pos="3785"/>
        </w:tabs>
        <w:rPr>
          <w:rFonts w:eastAsia="Times New Roman" w:cs="Arial"/>
          <w:b/>
          <w:lang w:eastAsia="pl-PL"/>
        </w:rPr>
      </w:pPr>
    </w:p>
    <w:p w14:paraId="05F4A6FA" w14:textId="6EF20E75" w:rsidR="005079CC" w:rsidRPr="00996A99" w:rsidRDefault="00B8552F" w:rsidP="005B5D16">
      <w:pPr>
        <w:tabs>
          <w:tab w:val="left" w:pos="3785"/>
        </w:tabs>
        <w:jc w:val="center"/>
        <w:rPr>
          <w:rFonts w:eastAsia="Times New Roman" w:cs="Arial"/>
          <w:b/>
          <w:lang w:eastAsia="pl-PL"/>
        </w:rPr>
      </w:pPr>
      <w:r w:rsidRPr="00996A99">
        <w:rPr>
          <w:rFonts w:eastAsia="Times New Roman" w:cs="Arial"/>
          <w:b/>
          <w:lang w:eastAsia="pl-PL"/>
        </w:rPr>
        <w:t>Tabela wymagań technicznych dla transformatorów rozdzielczych SN/nN</w:t>
      </w:r>
    </w:p>
    <w:p w14:paraId="15B672C1" w14:textId="77777777" w:rsidR="005079CC" w:rsidRPr="00996A99" w:rsidRDefault="005079CC">
      <w:pPr>
        <w:spacing w:after="0" w:line="240" w:lineRule="auto"/>
        <w:jc w:val="center"/>
        <w:rPr>
          <w:rFonts w:eastAsia="Times New Roman" w:cs="Arial"/>
          <w:b/>
          <w:lang w:eastAsia="pl-PL"/>
        </w:rPr>
      </w:pPr>
    </w:p>
    <w:tbl>
      <w:tblPr>
        <w:tblW w:w="10200" w:type="dxa"/>
        <w:tblInd w:w="-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8080"/>
        <w:gridCol w:w="1559"/>
      </w:tblGrid>
      <w:tr w:rsidR="005079CC" w:rsidRPr="00996A99" w14:paraId="29B4D797" w14:textId="77777777">
        <w:trPr>
          <w:trHeight w:val="444"/>
        </w:trPr>
        <w:tc>
          <w:tcPr>
            <w:tcW w:w="561" w:type="dxa"/>
            <w:tcBorders>
              <w:top w:val="single" w:sz="4" w:space="0" w:color="auto"/>
              <w:left w:val="single" w:sz="4" w:space="0" w:color="auto"/>
              <w:bottom w:val="single" w:sz="4" w:space="0" w:color="auto"/>
              <w:right w:val="single" w:sz="4" w:space="0" w:color="auto"/>
            </w:tcBorders>
            <w:vAlign w:val="center"/>
            <w:hideMark/>
          </w:tcPr>
          <w:p w14:paraId="135D16DB" w14:textId="77777777" w:rsidR="005079CC" w:rsidRPr="00996A99" w:rsidRDefault="00B8552F">
            <w:pPr>
              <w:spacing w:after="0" w:line="240" w:lineRule="auto"/>
              <w:ind w:right="-108"/>
              <w:jc w:val="center"/>
              <w:rPr>
                <w:rFonts w:eastAsia="Times New Roman" w:cs="Arial"/>
                <w:b/>
                <w:lang w:eastAsia="pl-PL"/>
              </w:rPr>
            </w:pPr>
            <w:r w:rsidRPr="00996A99">
              <w:rPr>
                <w:rFonts w:eastAsia="Times New Roman" w:cs="Arial"/>
                <w:b/>
                <w:lang w:eastAsia="pl-PL"/>
              </w:rPr>
              <w:t>Lp.</w:t>
            </w:r>
          </w:p>
        </w:tc>
        <w:tc>
          <w:tcPr>
            <w:tcW w:w="8080" w:type="dxa"/>
            <w:tcBorders>
              <w:top w:val="single" w:sz="4" w:space="0" w:color="auto"/>
              <w:left w:val="single" w:sz="4" w:space="0" w:color="auto"/>
              <w:bottom w:val="single" w:sz="4" w:space="0" w:color="auto"/>
              <w:right w:val="single" w:sz="4" w:space="0" w:color="auto"/>
            </w:tcBorders>
            <w:vAlign w:val="center"/>
            <w:hideMark/>
          </w:tcPr>
          <w:p w14:paraId="754280A2" w14:textId="77777777" w:rsidR="005079CC" w:rsidRPr="00996A99" w:rsidRDefault="00B8552F">
            <w:pPr>
              <w:spacing w:after="0" w:line="240" w:lineRule="auto"/>
              <w:jc w:val="center"/>
              <w:rPr>
                <w:rFonts w:eastAsia="Times New Roman" w:cs="Arial"/>
                <w:b/>
                <w:lang w:eastAsia="pl-PL"/>
              </w:rPr>
            </w:pPr>
            <w:r w:rsidRPr="00996A99">
              <w:rPr>
                <w:rFonts w:eastAsia="Times New Roman" w:cs="Arial"/>
                <w:b/>
                <w:lang w:eastAsia="pl-PL"/>
              </w:rPr>
              <w:t>Opis wymagań technicznych:</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34DC615" w14:textId="77777777" w:rsidR="005079CC" w:rsidRPr="00996A99" w:rsidRDefault="00B8552F">
            <w:pPr>
              <w:spacing w:after="0" w:line="240" w:lineRule="auto"/>
              <w:jc w:val="center"/>
              <w:rPr>
                <w:rFonts w:eastAsia="Times New Roman" w:cs="Arial"/>
                <w:b/>
                <w:lang w:eastAsia="pl-PL"/>
              </w:rPr>
            </w:pPr>
            <w:r w:rsidRPr="00996A99">
              <w:rPr>
                <w:rFonts w:eastAsia="Times New Roman" w:cs="Arial"/>
                <w:b/>
                <w:lang w:eastAsia="pl-PL"/>
              </w:rPr>
              <w:t>Uwagi</w:t>
            </w:r>
          </w:p>
        </w:tc>
      </w:tr>
      <w:tr w:rsidR="005079CC" w:rsidRPr="00996A99" w14:paraId="1DF33FEE" w14:textId="77777777">
        <w:trPr>
          <w:trHeight w:val="1272"/>
        </w:trPr>
        <w:tc>
          <w:tcPr>
            <w:tcW w:w="561" w:type="dxa"/>
            <w:tcBorders>
              <w:top w:val="single" w:sz="4" w:space="0" w:color="auto"/>
              <w:left w:val="single" w:sz="4" w:space="0" w:color="auto"/>
              <w:bottom w:val="single" w:sz="4" w:space="0" w:color="auto"/>
              <w:right w:val="single" w:sz="4" w:space="0" w:color="auto"/>
            </w:tcBorders>
            <w:vAlign w:val="center"/>
            <w:hideMark/>
          </w:tcPr>
          <w:p w14:paraId="19BF8C08"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1.</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46BD004" w14:textId="77777777" w:rsidR="005079CC" w:rsidRPr="00996A99" w:rsidRDefault="00B8552F">
            <w:pPr>
              <w:spacing w:after="0" w:line="240" w:lineRule="auto"/>
              <w:rPr>
                <w:rFonts w:eastAsia="Times New Roman" w:cs="Arial"/>
                <w:b/>
                <w:lang w:eastAsia="pl-PL"/>
              </w:rPr>
            </w:pPr>
            <w:r w:rsidRPr="00996A99">
              <w:rPr>
                <w:rFonts w:eastAsia="Times New Roman" w:cs="Arial"/>
                <w:b/>
                <w:lang w:eastAsia="pl-PL"/>
              </w:rPr>
              <w:t>Parametry główne transformatorów rozdzielczych SN/nN:</w:t>
            </w:r>
          </w:p>
          <w:p w14:paraId="171823BD" w14:textId="77777777" w:rsidR="005079CC" w:rsidRPr="00996A99" w:rsidRDefault="00B8552F">
            <w:pPr>
              <w:numPr>
                <w:ilvl w:val="0"/>
                <w:numId w:val="9"/>
              </w:numPr>
              <w:tabs>
                <w:tab w:val="num" w:pos="252"/>
              </w:tabs>
              <w:spacing w:after="0" w:line="240" w:lineRule="auto"/>
              <w:rPr>
                <w:rFonts w:eastAsia="Times New Roman" w:cs="Arial"/>
                <w:lang w:eastAsia="pl-PL"/>
              </w:rPr>
            </w:pPr>
            <w:r w:rsidRPr="00996A99">
              <w:rPr>
                <w:rFonts w:eastAsia="Times New Roman" w:cs="Arial"/>
                <w:lang w:eastAsia="pl-PL"/>
              </w:rPr>
              <w:t xml:space="preserve">moc znamionowa transformatora: </w:t>
            </w:r>
          </w:p>
          <w:p w14:paraId="141FCDEC" w14:textId="77777777" w:rsidR="005079CC" w:rsidRPr="00996A99" w:rsidRDefault="00B8552F">
            <w:pPr>
              <w:spacing w:after="0" w:line="240" w:lineRule="auto"/>
              <w:rPr>
                <w:rFonts w:eastAsia="Times New Roman" w:cs="Arial"/>
                <w:b/>
                <w:lang w:eastAsia="pl-PL"/>
              </w:rPr>
            </w:pPr>
            <w:r w:rsidRPr="00996A99">
              <w:rPr>
                <w:rFonts w:eastAsia="Times New Roman" w:cs="Arial"/>
                <w:b/>
                <w:lang w:eastAsia="pl-PL"/>
              </w:rPr>
              <w:t xml:space="preserve">40 kVA; 63 kVA; 100 kVA; 160 </w:t>
            </w:r>
            <w:r w:rsidR="004E1DCE" w:rsidRPr="00996A99">
              <w:rPr>
                <w:rFonts w:eastAsia="Times New Roman" w:cs="Arial"/>
                <w:b/>
                <w:lang w:eastAsia="pl-PL"/>
              </w:rPr>
              <w:t>kVA; 250 kVA; 400 kVA; 630 kVA;</w:t>
            </w:r>
          </w:p>
          <w:p w14:paraId="232B9C6B" w14:textId="77777777" w:rsidR="005079CC" w:rsidRPr="00996A99" w:rsidRDefault="00B8552F">
            <w:pPr>
              <w:numPr>
                <w:ilvl w:val="0"/>
                <w:numId w:val="9"/>
              </w:numPr>
              <w:tabs>
                <w:tab w:val="num" w:pos="252"/>
              </w:tabs>
              <w:spacing w:after="0" w:line="240" w:lineRule="auto"/>
              <w:rPr>
                <w:rFonts w:eastAsia="Times New Roman" w:cs="Arial"/>
                <w:lang w:eastAsia="pl-PL"/>
              </w:rPr>
            </w:pPr>
            <w:r w:rsidRPr="00996A99">
              <w:rPr>
                <w:rFonts w:eastAsia="Times New Roman" w:cs="Arial"/>
                <w:lang w:eastAsia="pl-PL"/>
              </w:rPr>
              <w:t xml:space="preserve">przekładnia napięciowa transformatora: </w:t>
            </w:r>
          </w:p>
          <w:p w14:paraId="5B1C8BDD" w14:textId="7E1A2525" w:rsidR="005079CC" w:rsidRPr="00996A99" w:rsidRDefault="00B8552F" w:rsidP="00C64F21">
            <w:pPr>
              <w:spacing w:after="0" w:line="240" w:lineRule="auto"/>
              <w:rPr>
                <w:rFonts w:eastAsia="Times New Roman" w:cs="Arial"/>
                <w:lang w:eastAsia="pl-PL"/>
              </w:rPr>
            </w:pPr>
            <w:r w:rsidRPr="00996A99">
              <w:rPr>
                <w:rFonts w:eastAsia="Times New Roman" w:cs="Arial"/>
                <w:b/>
                <w:bCs/>
                <w:lang w:eastAsia="pl-PL"/>
              </w:rPr>
              <w:t xml:space="preserve">15,75/0,42 </w:t>
            </w:r>
            <w:proofErr w:type="spellStart"/>
            <w:r w:rsidRPr="00996A99">
              <w:rPr>
                <w:rFonts w:eastAsia="Times New Roman" w:cs="Arial"/>
                <w:b/>
                <w:bCs/>
                <w:lang w:eastAsia="pl-PL"/>
              </w:rPr>
              <w:t>kV</w:t>
            </w:r>
            <w:proofErr w:type="spellEnd"/>
            <w:r w:rsidRPr="00996A99">
              <w:rPr>
                <w:rFonts w:eastAsia="Times New Roman" w:cs="Arial"/>
                <w:b/>
                <w:bCs/>
                <w:lang w:eastAsia="pl-PL"/>
              </w:rPr>
              <w:t>;</w:t>
            </w:r>
            <w:r w:rsidRPr="00996A99">
              <w:rPr>
                <w:rFonts w:eastAsia="Times New Roman" w:cs="Arial"/>
                <w:bCs/>
                <w:strike/>
                <w:lang w:eastAsia="pl-PL"/>
              </w:rPr>
              <w:t xml:space="preserve">     </w:t>
            </w:r>
            <w:r w:rsidRPr="00996A99">
              <w:rPr>
                <w:rFonts w:eastAsia="Times New Roman" w:cs="Arial"/>
                <w:strike/>
                <w:lang w:eastAsia="pl-PL"/>
              </w:rPr>
              <w:t xml:space="preserve">                 </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12E72B3" w14:textId="6FEFC682" w:rsidR="005079CC" w:rsidRPr="00996A99" w:rsidRDefault="005079CC">
            <w:pPr>
              <w:spacing w:after="0" w:line="240" w:lineRule="auto"/>
              <w:jc w:val="center"/>
              <w:rPr>
                <w:rFonts w:eastAsia="Times New Roman" w:cs="Arial"/>
                <w:lang w:eastAsia="pl-PL"/>
              </w:rPr>
            </w:pPr>
          </w:p>
        </w:tc>
      </w:tr>
      <w:tr w:rsidR="005079CC" w:rsidRPr="00996A99" w14:paraId="3056A25B" w14:textId="77777777">
        <w:trPr>
          <w:trHeight w:val="553"/>
        </w:trPr>
        <w:tc>
          <w:tcPr>
            <w:tcW w:w="561" w:type="dxa"/>
            <w:tcBorders>
              <w:top w:val="single" w:sz="4" w:space="0" w:color="auto"/>
              <w:left w:val="single" w:sz="4" w:space="0" w:color="auto"/>
              <w:bottom w:val="single" w:sz="4" w:space="0" w:color="auto"/>
              <w:right w:val="single" w:sz="4" w:space="0" w:color="auto"/>
            </w:tcBorders>
            <w:vAlign w:val="center"/>
            <w:hideMark/>
          </w:tcPr>
          <w:p w14:paraId="17E84D87"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2.</w:t>
            </w:r>
          </w:p>
        </w:tc>
        <w:tc>
          <w:tcPr>
            <w:tcW w:w="8080" w:type="dxa"/>
            <w:tcBorders>
              <w:top w:val="single" w:sz="4" w:space="0" w:color="auto"/>
              <w:left w:val="single" w:sz="4" w:space="0" w:color="auto"/>
              <w:bottom w:val="single" w:sz="4" w:space="0" w:color="auto"/>
              <w:right w:val="single" w:sz="4" w:space="0" w:color="auto"/>
            </w:tcBorders>
            <w:vAlign w:val="center"/>
            <w:hideMark/>
          </w:tcPr>
          <w:p w14:paraId="45F2F322" w14:textId="1C75F674" w:rsidR="005079CC" w:rsidRPr="00996A99" w:rsidRDefault="00B8552F" w:rsidP="00C64F21">
            <w:pPr>
              <w:spacing w:after="0" w:line="240" w:lineRule="auto"/>
              <w:rPr>
                <w:rFonts w:eastAsia="Times New Roman" w:cs="Arial"/>
                <w:lang w:eastAsia="pl-PL"/>
              </w:rPr>
            </w:pPr>
            <w:r w:rsidRPr="00996A99">
              <w:rPr>
                <w:rFonts w:eastAsia="Times New Roman" w:cs="Arial"/>
                <w:lang w:eastAsia="pl-PL"/>
              </w:rPr>
              <w:t>Transformatory muszą zapewniać możliwość bezawaryjnej pracy transformatora w</w:t>
            </w:r>
            <w:r w:rsidR="00C64F21">
              <w:rPr>
                <w:rFonts w:eastAsia="Times New Roman" w:cs="Arial"/>
                <w:lang w:eastAsia="pl-PL"/>
              </w:rPr>
              <w:t> </w:t>
            </w:r>
            <w:r w:rsidRPr="00996A99">
              <w:rPr>
                <w:rFonts w:eastAsia="Times New Roman" w:cs="Arial"/>
                <w:lang w:eastAsia="pl-PL"/>
              </w:rPr>
              <w:t>warunkach 20</w:t>
            </w:r>
            <w:r w:rsidR="001F4272">
              <w:rPr>
                <w:rFonts w:eastAsia="Times New Roman" w:cs="Arial"/>
                <w:lang w:eastAsia="pl-PL"/>
              </w:rPr>
              <w:t xml:space="preserve"> </w:t>
            </w:r>
            <w:r w:rsidRPr="00996A99">
              <w:rPr>
                <w:rFonts w:eastAsia="Times New Roman" w:cs="Arial"/>
                <w:lang w:eastAsia="pl-PL"/>
              </w:rPr>
              <w:t>% chwilowego przeciążenia.</w:t>
            </w:r>
          </w:p>
        </w:tc>
        <w:tc>
          <w:tcPr>
            <w:tcW w:w="1559" w:type="dxa"/>
            <w:tcBorders>
              <w:top w:val="single" w:sz="4" w:space="0" w:color="auto"/>
              <w:left w:val="single" w:sz="4" w:space="0" w:color="auto"/>
              <w:bottom w:val="single" w:sz="4" w:space="0" w:color="auto"/>
              <w:right w:val="single" w:sz="4" w:space="0" w:color="auto"/>
            </w:tcBorders>
            <w:vAlign w:val="center"/>
          </w:tcPr>
          <w:p w14:paraId="146636F2" w14:textId="77777777" w:rsidR="005079CC" w:rsidRPr="00996A99" w:rsidRDefault="005079CC">
            <w:pPr>
              <w:spacing w:after="0" w:line="240" w:lineRule="auto"/>
              <w:rPr>
                <w:rFonts w:eastAsia="Times New Roman" w:cs="Arial"/>
                <w:bCs/>
                <w:lang w:eastAsia="pl-PL"/>
              </w:rPr>
            </w:pPr>
          </w:p>
        </w:tc>
      </w:tr>
      <w:tr w:rsidR="005079CC" w:rsidRPr="00996A99" w14:paraId="37A2B9BC"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069F38A1"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3.</w:t>
            </w:r>
          </w:p>
        </w:tc>
        <w:tc>
          <w:tcPr>
            <w:tcW w:w="8080" w:type="dxa"/>
            <w:tcBorders>
              <w:top w:val="single" w:sz="4" w:space="0" w:color="auto"/>
              <w:left w:val="single" w:sz="4" w:space="0" w:color="auto"/>
              <w:bottom w:val="single" w:sz="4" w:space="0" w:color="auto"/>
              <w:right w:val="single" w:sz="4" w:space="0" w:color="auto"/>
            </w:tcBorders>
            <w:vAlign w:val="center"/>
            <w:hideMark/>
          </w:tcPr>
          <w:p w14:paraId="254C3B7A" w14:textId="77777777" w:rsidR="005079CC" w:rsidRPr="00996A99" w:rsidRDefault="00B8552F">
            <w:pPr>
              <w:tabs>
                <w:tab w:val="left" w:pos="360"/>
              </w:tabs>
              <w:spacing w:after="0" w:line="240" w:lineRule="auto"/>
              <w:rPr>
                <w:rFonts w:eastAsia="Times New Roman" w:cs="Arial"/>
                <w:lang w:eastAsia="pl-PL"/>
              </w:rPr>
            </w:pPr>
            <w:r w:rsidRPr="00996A99">
              <w:rPr>
                <w:rFonts w:eastAsia="Times New Roman" w:cs="Arial"/>
                <w:lang w:eastAsia="pl-PL"/>
              </w:rPr>
              <w:t>Grupy połączeń:</w:t>
            </w:r>
          </w:p>
          <w:p w14:paraId="789279A1" w14:textId="77777777" w:rsidR="005079CC" w:rsidRPr="00996A99" w:rsidRDefault="00B8552F">
            <w:pPr>
              <w:spacing w:after="0" w:line="240" w:lineRule="auto"/>
              <w:rPr>
                <w:rFonts w:eastAsia="Times New Roman" w:cs="Arial"/>
                <w:lang w:eastAsia="pl-PL"/>
              </w:rPr>
            </w:pPr>
            <w:proofErr w:type="spellStart"/>
            <w:r w:rsidRPr="00996A99">
              <w:rPr>
                <w:rFonts w:eastAsia="Times New Roman" w:cs="Arial"/>
                <w:b/>
                <w:lang w:eastAsia="pl-PL"/>
              </w:rPr>
              <w:t>Yzn</w:t>
            </w:r>
            <w:proofErr w:type="spellEnd"/>
            <w:r w:rsidRPr="00996A99">
              <w:rPr>
                <w:rFonts w:eastAsia="Times New Roman" w:cs="Arial"/>
                <w:b/>
                <w:lang w:eastAsia="pl-PL"/>
              </w:rPr>
              <w:t xml:space="preserve"> 5</w:t>
            </w:r>
            <w:r w:rsidRPr="00996A99">
              <w:rPr>
                <w:rFonts w:eastAsia="Times New Roman" w:cs="Arial"/>
                <w:lang w:eastAsia="pl-PL"/>
              </w:rPr>
              <w:t xml:space="preserve"> lub </w:t>
            </w:r>
            <w:r w:rsidRPr="00996A99">
              <w:rPr>
                <w:rFonts w:eastAsia="Times New Roman" w:cs="Arial"/>
                <w:b/>
                <w:lang w:eastAsia="pl-PL"/>
              </w:rPr>
              <w:t>Dyn 5</w:t>
            </w:r>
            <w:r w:rsidRPr="00996A99">
              <w:rPr>
                <w:rFonts w:eastAsia="Times New Roman" w:cs="Arial"/>
                <w:lang w:eastAsia="pl-PL"/>
              </w:rPr>
              <w:t xml:space="preserve"> – dla transformatorów o mocy od 40 do 100 kVA,</w:t>
            </w:r>
          </w:p>
          <w:p w14:paraId="26510C2D" w14:textId="77777777" w:rsidR="005079CC" w:rsidRPr="00996A99" w:rsidRDefault="00B8552F">
            <w:pPr>
              <w:spacing w:after="0" w:line="240" w:lineRule="auto"/>
              <w:rPr>
                <w:rFonts w:eastAsia="Times New Roman" w:cs="Arial"/>
                <w:lang w:eastAsia="pl-PL"/>
              </w:rPr>
            </w:pPr>
            <w:r w:rsidRPr="00996A99">
              <w:rPr>
                <w:rFonts w:eastAsia="Times New Roman" w:cs="Arial"/>
                <w:b/>
                <w:lang w:eastAsia="pl-PL"/>
              </w:rPr>
              <w:t>Dyn 5</w:t>
            </w:r>
            <w:r w:rsidRPr="00996A99">
              <w:rPr>
                <w:rFonts w:eastAsia="Times New Roman" w:cs="Arial"/>
                <w:lang w:eastAsia="pl-PL"/>
              </w:rPr>
              <w:t xml:space="preserve"> – dla transformatorów o mocach powyżej 100 kVA.</w:t>
            </w:r>
          </w:p>
        </w:tc>
        <w:tc>
          <w:tcPr>
            <w:tcW w:w="1559" w:type="dxa"/>
            <w:tcBorders>
              <w:top w:val="single" w:sz="4" w:space="0" w:color="auto"/>
              <w:left w:val="single" w:sz="4" w:space="0" w:color="auto"/>
              <w:bottom w:val="single" w:sz="4" w:space="0" w:color="auto"/>
              <w:right w:val="single" w:sz="4" w:space="0" w:color="auto"/>
            </w:tcBorders>
            <w:vAlign w:val="center"/>
          </w:tcPr>
          <w:p w14:paraId="0E4CE966" w14:textId="77777777" w:rsidR="005079CC" w:rsidRPr="00996A99" w:rsidRDefault="005079CC">
            <w:pPr>
              <w:spacing w:after="0" w:line="240" w:lineRule="auto"/>
              <w:rPr>
                <w:rFonts w:eastAsia="Times New Roman" w:cs="Arial"/>
                <w:lang w:eastAsia="pl-PL"/>
              </w:rPr>
            </w:pPr>
          </w:p>
        </w:tc>
      </w:tr>
      <w:tr w:rsidR="005079CC" w:rsidRPr="00996A99" w14:paraId="54C9C06A"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78BC264D"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4.</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5166356" w14:textId="77777777" w:rsidR="005079CC" w:rsidRPr="00996A99" w:rsidRDefault="00B8552F">
            <w:pPr>
              <w:tabs>
                <w:tab w:val="left" w:pos="360"/>
              </w:tabs>
              <w:spacing w:after="0" w:line="240" w:lineRule="auto"/>
              <w:rPr>
                <w:rFonts w:eastAsia="Times New Roman" w:cs="Arial"/>
                <w:lang w:eastAsia="pl-PL"/>
              </w:rPr>
            </w:pPr>
            <w:r w:rsidRPr="00996A99">
              <w:rPr>
                <w:rFonts w:eastAsia="Times New Roman" w:cs="Arial"/>
                <w:lang w:eastAsia="pl-PL"/>
              </w:rPr>
              <w:t>Napięcie zwarcia:</w:t>
            </w:r>
          </w:p>
          <w:p w14:paraId="26EDD4C0" w14:textId="77777777" w:rsidR="005079CC" w:rsidRPr="00996A99" w:rsidRDefault="00B8552F">
            <w:pPr>
              <w:tabs>
                <w:tab w:val="left" w:pos="360"/>
              </w:tabs>
              <w:spacing w:after="0" w:line="240" w:lineRule="auto"/>
              <w:rPr>
                <w:rFonts w:eastAsia="Times New Roman" w:cs="Arial"/>
                <w:lang w:eastAsia="pl-PL"/>
              </w:rPr>
            </w:pPr>
            <w:r w:rsidRPr="00996A99">
              <w:rPr>
                <w:rFonts w:eastAsia="Times New Roman" w:cs="Arial"/>
                <w:b/>
                <w:lang w:eastAsia="pl-PL"/>
              </w:rPr>
              <w:t xml:space="preserve">4,0% </w:t>
            </w:r>
            <w:r w:rsidRPr="00996A99">
              <w:rPr>
                <w:rFonts w:eastAsia="Times New Roman" w:cs="Arial"/>
                <w:lang w:eastAsia="pl-PL"/>
              </w:rPr>
              <w:t>- dla transformatorów o mocy od 40 do 400 kVA (z tolerancją ±10%),</w:t>
            </w:r>
          </w:p>
          <w:p w14:paraId="0D07A2EB" w14:textId="77777777" w:rsidR="005079CC" w:rsidRPr="00996A99" w:rsidRDefault="00B8552F">
            <w:pPr>
              <w:tabs>
                <w:tab w:val="left" w:pos="360"/>
              </w:tabs>
              <w:spacing w:after="0" w:line="240" w:lineRule="auto"/>
              <w:rPr>
                <w:rFonts w:eastAsia="Times New Roman" w:cs="Arial"/>
                <w:lang w:eastAsia="pl-PL"/>
              </w:rPr>
            </w:pPr>
            <w:r w:rsidRPr="00996A99">
              <w:rPr>
                <w:rFonts w:eastAsia="Times New Roman" w:cs="Arial"/>
                <w:b/>
                <w:lang w:eastAsia="pl-PL"/>
              </w:rPr>
              <w:t>6%</w:t>
            </w:r>
            <w:r w:rsidRPr="00996A99">
              <w:rPr>
                <w:rFonts w:eastAsia="Times New Roman" w:cs="Arial"/>
                <w:lang w:eastAsia="pl-PL"/>
              </w:rPr>
              <w:t xml:space="preserve"> - dla transformatorów o mocach powyżej 400 kVA (z tolerancją ±10%).</w:t>
            </w:r>
          </w:p>
        </w:tc>
        <w:tc>
          <w:tcPr>
            <w:tcW w:w="1559" w:type="dxa"/>
            <w:tcBorders>
              <w:top w:val="single" w:sz="4" w:space="0" w:color="auto"/>
              <w:left w:val="single" w:sz="4" w:space="0" w:color="auto"/>
              <w:bottom w:val="single" w:sz="4" w:space="0" w:color="auto"/>
              <w:right w:val="single" w:sz="4" w:space="0" w:color="auto"/>
            </w:tcBorders>
            <w:vAlign w:val="center"/>
          </w:tcPr>
          <w:p w14:paraId="7901CAB0" w14:textId="77777777" w:rsidR="005079CC" w:rsidRPr="00996A99" w:rsidRDefault="005079CC">
            <w:pPr>
              <w:spacing w:after="0" w:line="240" w:lineRule="auto"/>
              <w:rPr>
                <w:rFonts w:eastAsia="Times New Roman" w:cs="Arial"/>
                <w:lang w:eastAsia="pl-PL"/>
              </w:rPr>
            </w:pPr>
          </w:p>
        </w:tc>
      </w:tr>
      <w:tr w:rsidR="005079CC" w:rsidRPr="00996A99" w14:paraId="2434F09B"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5AE793B9"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5.</w:t>
            </w:r>
          </w:p>
        </w:tc>
        <w:tc>
          <w:tcPr>
            <w:tcW w:w="8080" w:type="dxa"/>
            <w:tcBorders>
              <w:top w:val="single" w:sz="4" w:space="0" w:color="auto"/>
              <w:left w:val="single" w:sz="4" w:space="0" w:color="auto"/>
              <w:bottom w:val="single" w:sz="4" w:space="0" w:color="auto"/>
              <w:right w:val="single" w:sz="4" w:space="0" w:color="auto"/>
            </w:tcBorders>
            <w:vAlign w:val="center"/>
            <w:hideMark/>
          </w:tcPr>
          <w:p w14:paraId="011B0BA9" w14:textId="77777777" w:rsidR="005079CC" w:rsidRPr="00996A99" w:rsidRDefault="00B8552F">
            <w:pPr>
              <w:spacing w:after="0" w:line="240" w:lineRule="auto"/>
              <w:rPr>
                <w:rFonts w:eastAsia="Times New Roman" w:cs="Arial"/>
                <w:lang w:eastAsia="pl-PL"/>
              </w:rPr>
            </w:pPr>
            <w:r w:rsidRPr="00996A99">
              <w:rPr>
                <w:rFonts w:eastAsia="Times New Roman" w:cs="Arial"/>
                <w:lang w:eastAsia="pl-PL"/>
              </w:rPr>
              <w:t xml:space="preserve">Dla każdego typoszeregu dostarczonych transformatorów musi być dołączony wykres prądu jałowego w zależności od poziomu napięcia dla zakresu od 0,9 x </w:t>
            </w:r>
            <w:proofErr w:type="spellStart"/>
            <w:r w:rsidRPr="00996A99">
              <w:rPr>
                <w:rFonts w:eastAsia="Times New Roman" w:cs="Arial"/>
                <w:lang w:eastAsia="pl-PL"/>
              </w:rPr>
              <w:t>Un</w:t>
            </w:r>
            <w:proofErr w:type="spellEnd"/>
            <w:r w:rsidRPr="00996A99">
              <w:rPr>
                <w:rFonts w:eastAsia="Times New Roman" w:cs="Arial"/>
                <w:lang w:eastAsia="pl-PL"/>
              </w:rPr>
              <w:t xml:space="preserve"> do 1,1 x </w:t>
            </w:r>
            <w:proofErr w:type="spellStart"/>
            <w:r w:rsidRPr="00996A99">
              <w:rPr>
                <w:rFonts w:eastAsia="Times New Roman" w:cs="Arial"/>
                <w:lang w:eastAsia="pl-PL"/>
              </w:rPr>
              <w:t>Un</w:t>
            </w:r>
            <w:proofErr w:type="spellEnd"/>
          </w:p>
        </w:tc>
        <w:tc>
          <w:tcPr>
            <w:tcW w:w="1559" w:type="dxa"/>
            <w:tcBorders>
              <w:top w:val="single" w:sz="4" w:space="0" w:color="auto"/>
              <w:left w:val="single" w:sz="4" w:space="0" w:color="auto"/>
              <w:bottom w:val="single" w:sz="4" w:space="0" w:color="auto"/>
              <w:right w:val="single" w:sz="4" w:space="0" w:color="auto"/>
            </w:tcBorders>
            <w:vAlign w:val="center"/>
          </w:tcPr>
          <w:p w14:paraId="059AF1A5" w14:textId="77777777" w:rsidR="005079CC" w:rsidRPr="00996A99" w:rsidRDefault="005079CC">
            <w:pPr>
              <w:spacing w:after="0" w:line="240" w:lineRule="auto"/>
              <w:rPr>
                <w:rFonts w:eastAsia="Times New Roman" w:cs="Arial"/>
                <w:lang w:eastAsia="pl-PL"/>
              </w:rPr>
            </w:pPr>
          </w:p>
        </w:tc>
      </w:tr>
      <w:tr w:rsidR="005079CC" w:rsidRPr="00996A99" w14:paraId="6447B602"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1DFF28FC"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6.</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0D40859" w14:textId="77777777" w:rsidR="005079CC" w:rsidRPr="00996A99" w:rsidRDefault="00B8552F">
            <w:pPr>
              <w:spacing w:after="0" w:line="240" w:lineRule="auto"/>
              <w:rPr>
                <w:rFonts w:eastAsia="Times New Roman" w:cs="Arial"/>
                <w:lang w:eastAsia="pl-PL"/>
              </w:rPr>
            </w:pPr>
            <w:r w:rsidRPr="00996A99">
              <w:rPr>
                <w:rFonts w:eastAsia="Times New Roman" w:cs="Arial"/>
                <w:lang w:eastAsia="pl-PL"/>
              </w:rPr>
              <w:t>Chłodzenie powietrzne, naturalne (ON - AN).</w:t>
            </w:r>
          </w:p>
        </w:tc>
        <w:tc>
          <w:tcPr>
            <w:tcW w:w="1559" w:type="dxa"/>
            <w:tcBorders>
              <w:top w:val="single" w:sz="4" w:space="0" w:color="auto"/>
              <w:left w:val="single" w:sz="4" w:space="0" w:color="auto"/>
              <w:bottom w:val="single" w:sz="4" w:space="0" w:color="auto"/>
              <w:right w:val="single" w:sz="4" w:space="0" w:color="auto"/>
            </w:tcBorders>
            <w:vAlign w:val="center"/>
          </w:tcPr>
          <w:p w14:paraId="41513AC0" w14:textId="77777777" w:rsidR="005079CC" w:rsidRPr="00996A99" w:rsidRDefault="005079CC">
            <w:pPr>
              <w:spacing w:after="0" w:line="240" w:lineRule="auto"/>
              <w:rPr>
                <w:rFonts w:eastAsia="Times New Roman" w:cs="Arial"/>
                <w:lang w:eastAsia="pl-PL"/>
              </w:rPr>
            </w:pPr>
          </w:p>
        </w:tc>
      </w:tr>
      <w:tr w:rsidR="005079CC" w:rsidRPr="00996A99" w14:paraId="04C1AEC0"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2E1E57E6"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7.</w:t>
            </w:r>
          </w:p>
        </w:tc>
        <w:tc>
          <w:tcPr>
            <w:tcW w:w="8080" w:type="dxa"/>
            <w:tcBorders>
              <w:top w:val="single" w:sz="4" w:space="0" w:color="auto"/>
              <w:left w:val="single" w:sz="4" w:space="0" w:color="auto"/>
              <w:bottom w:val="single" w:sz="4" w:space="0" w:color="auto"/>
              <w:right w:val="single" w:sz="4" w:space="0" w:color="auto"/>
            </w:tcBorders>
            <w:vAlign w:val="center"/>
            <w:hideMark/>
          </w:tcPr>
          <w:p w14:paraId="5D1EDEFB" w14:textId="77777777" w:rsidR="005079CC" w:rsidRPr="00996A99" w:rsidRDefault="00B8552F">
            <w:pPr>
              <w:spacing w:after="0" w:line="240" w:lineRule="auto"/>
              <w:rPr>
                <w:rFonts w:eastAsia="Times New Roman" w:cs="Arial"/>
                <w:lang w:eastAsia="pl-PL"/>
              </w:rPr>
            </w:pPr>
            <w:r w:rsidRPr="00996A99">
              <w:rPr>
                <w:rFonts w:eastAsia="Times New Roman" w:cs="Arial"/>
                <w:lang w:eastAsia="pl-PL"/>
              </w:rPr>
              <w:t>Klasa izolacji: „A”.</w:t>
            </w:r>
          </w:p>
        </w:tc>
        <w:tc>
          <w:tcPr>
            <w:tcW w:w="1559" w:type="dxa"/>
            <w:tcBorders>
              <w:top w:val="single" w:sz="4" w:space="0" w:color="auto"/>
              <w:left w:val="single" w:sz="4" w:space="0" w:color="auto"/>
              <w:bottom w:val="single" w:sz="4" w:space="0" w:color="auto"/>
              <w:right w:val="single" w:sz="4" w:space="0" w:color="auto"/>
            </w:tcBorders>
            <w:vAlign w:val="center"/>
          </w:tcPr>
          <w:p w14:paraId="045D2784" w14:textId="77777777" w:rsidR="005079CC" w:rsidRPr="00996A99" w:rsidRDefault="005079CC">
            <w:pPr>
              <w:spacing w:after="0" w:line="240" w:lineRule="auto"/>
              <w:rPr>
                <w:rFonts w:eastAsia="Times New Roman" w:cs="Arial"/>
                <w:lang w:eastAsia="pl-PL"/>
              </w:rPr>
            </w:pPr>
          </w:p>
        </w:tc>
      </w:tr>
      <w:tr w:rsidR="005079CC" w:rsidRPr="00996A99" w14:paraId="20E0D277"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1559AD48"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8.</w:t>
            </w:r>
          </w:p>
        </w:tc>
        <w:tc>
          <w:tcPr>
            <w:tcW w:w="8080" w:type="dxa"/>
            <w:tcBorders>
              <w:top w:val="single" w:sz="4" w:space="0" w:color="auto"/>
              <w:left w:val="single" w:sz="4" w:space="0" w:color="auto"/>
              <w:bottom w:val="single" w:sz="4" w:space="0" w:color="auto"/>
              <w:right w:val="single" w:sz="4" w:space="0" w:color="auto"/>
            </w:tcBorders>
            <w:vAlign w:val="center"/>
            <w:hideMark/>
          </w:tcPr>
          <w:p w14:paraId="2C59591B" w14:textId="77777777" w:rsidR="005079CC" w:rsidRPr="00996A99" w:rsidRDefault="00B8552F">
            <w:pPr>
              <w:spacing w:after="0" w:line="240" w:lineRule="auto"/>
              <w:rPr>
                <w:rFonts w:eastAsia="Times New Roman" w:cs="Arial"/>
                <w:lang w:eastAsia="pl-PL"/>
              </w:rPr>
            </w:pPr>
            <w:r w:rsidRPr="00996A99">
              <w:rPr>
                <w:rFonts w:eastAsia="Times New Roman" w:cs="Arial"/>
                <w:lang w:eastAsia="pl-PL"/>
              </w:rPr>
              <w:t xml:space="preserve">Podstawowa częstotliwość pracy: 50 </w:t>
            </w:r>
            <w:proofErr w:type="spellStart"/>
            <w:r w:rsidRPr="00996A99">
              <w:rPr>
                <w:rFonts w:eastAsia="Times New Roman" w:cs="Arial"/>
                <w:lang w:eastAsia="pl-PL"/>
              </w:rPr>
              <w:t>Hz</w:t>
            </w:r>
            <w:proofErr w:type="spellEnd"/>
            <w:r w:rsidRPr="00996A99">
              <w:rPr>
                <w:rFonts w:eastAsia="Times New Roman" w:cs="Arial"/>
                <w:lang w:eastAsia="pl-PL"/>
              </w:rPr>
              <w:t>.</w:t>
            </w:r>
          </w:p>
        </w:tc>
        <w:tc>
          <w:tcPr>
            <w:tcW w:w="1559" w:type="dxa"/>
            <w:tcBorders>
              <w:top w:val="single" w:sz="4" w:space="0" w:color="auto"/>
              <w:left w:val="single" w:sz="4" w:space="0" w:color="auto"/>
              <w:bottom w:val="single" w:sz="4" w:space="0" w:color="auto"/>
              <w:right w:val="single" w:sz="4" w:space="0" w:color="auto"/>
            </w:tcBorders>
            <w:vAlign w:val="center"/>
          </w:tcPr>
          <w:p w14:paraId="7ABC3241" w14:textId="77777777" w:rsidR="005079CC" w:rsidRPr="00996A99" w:rsidRDefault="005079CC">
            <w:pPr>
              <w:spacing w:after="0" w:line="240" w:lineRule="auto"/>
              <w:rPr>
                <w:rFonts w:eastAsia="Times New Roman" w:cs="Arial"/>
                <w:lang w:eastAsia="pl-PL"/>
              </w:rPr>
            </w:pPr>
          </w:p>
        </w:tc>
      </w:tr>
      <w:tr w:rsidR="005079CC" w:rsidRPr="00996A99" w14:paraId="15654363"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6BF6D39A"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9.</w:t>
            </w:r>
          </w:p>
        </w:tc>
        <w:tc>
          <w:tcPr>
            <w:tcW w:w="8080" w:type="dxa"/>
            <w:tcBorders>
              <w:top w:val="single" w:sz="4" w:space="0" w:color="auto"/>
              <w:left w:val="single" w:sz="4" w:space="0" w:color="auto"/>
              <w:bottom w:val="single" w:sz="4" w:space="0" w:color="auto"/>
              <w:right w:val="single" w:sz="4" w:space="0" w:color="auto"/>
            </w:tcBorders>
            <w:vAlign w:val="center"/>
            <w:hideMark/>
          </w:tcPr>
          <w:p w14:paraId="7720B9DF" w14:textId="77777777" w:rsidR="005079CC" w:rsidRPr="00996A99" w:rsidRDefault="00B8552F">
            <w:pPr>
              <w:spacing w:after="0" w:line="240" w:lineRule="auto"/>
              <w:jc w:val="both"/>
              <w:rPr>
                <w:rFonts w:eastAsia="Times New Roman" w:cs="Arial"/>
                <w:lang w:eastAsia="pl-PL"/>
              </w:rPr>
            </w:pPr>
            <w:r w:rsidRPr="00996A99">
              <w:rPr>
                <w:rFonts w:eastAsia="Times New Roman" w:cs="Arial"/>
                <w:lang w:eastAsia="pl-PL"/>
              </w:rPr>
              <w:t>Przystosowane do pracy ciągłej w warunkach klimatu umiarkowanego (temperatura otoczenia od -25 °C do +40 °C), instalowane do wysokości 1000 m n.p.m. na otwartych przestrzeniach lub w pomieszczeniach przewietrzanych.</w:t>
            </w:r>
          </w:p>
        </w:tc>
        <w:tc>
          <w:tcPr>
            <w:tcW w:w="1559" w:type="dxa"/>
            <w:tcBorders>
              <w:top w:val="single" w:sz="4" w:space="0" w:color="auto"/>
              <w:left w:val="single" w:sz="4" w:space="0" w:color="auto"/>
              <w:bottom w:val="single" w:sz="4" w:space="0" w:color="auto"/>
              <w:right w:val="single" w:sz="4" w:space="0" w:color="auto"/>
            </w:tcBorders>
            <w:vAlign w:val="center"/>
          </w:tcPr>
          <w:p w14:paraId="3D8794D3" w14:textId="77777777" w:rsidR="005079CC" w:rsidRPr="00996A99" w:rsidRDefault="005079CC">
            <w:pPr>
              <w:spacing w:after="0" w:line="240" w:lineRule="auto"/>
              <w:rPr>
                <w:rFonts w:eastAsia="Times New Roman" w:cs="Arial"/>
                <w:lang w:eastAsia="pl-PL"/>
              </w:rPr>
            </w:pPr>
          </w:p>
        </w:tc>
      </w:tr>
      <w:tr w:rsidR="005079CC" w:rsidRPr="00996A99" w14:paraId="31522DA0" w14:textId="77777777" w:rsidTr="00E03C49">
        <w:trPr>
          <w:trHeight w:val="4774"/>
        </w:trPr>
        <w:tc>
          <w:tcPr>
            <w:tcW w:w="56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D6F38C"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10.</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tcPr>
          <w:p w14:paraId="194A1FBF" w14:textId="77777777" w:rsidR="005079CC" w:rsidRPr="00996A99" w:rsidRDefault="00B8552F">
            <w:pPr>
              <w:tabs>
                <w:tab w:val="left" w:pos="360"/>
              </w:tabs>
              <w:spacing w:after="0" w:line="240" w:lineRule="auto"/>
              <w:rPr>
                <w:rFonts w:eastAsia="Times New Roman" w:cs="Arial"/>
                <w:lang w:eastAsia="pl-PL"/>
              </w:rPr>
            </w:pPr>
            <w:r w:rsidRPr="00996A99">
              <w:rPr>
                <w:rFonts w:eastAsia="Times New Roman" w:cs="Arial"/>
                <w:lang w:eastAsia="pl-PL"/>
              </w:rPr>
              <w:t>Poziomy izolacji uzwojeń:</w:t>
            </w:r>
          </w:p>
          <w:p w14:paraId="4BB0ACB7" w14:textId="77777777" w:rsidR="005079CC" w:rsidRPr="00996A99" w:rsidRDefault="00B8552F" w:rsidP="007B6FE7">
            <w:pPr>
              <w:pStyle w:val="Akapitzlist"/>
              <w:numPr>
                <w:ilvl w:val="0"/>
                <w:numId w:val="24"/>
              </w:numPr>
              <w:tabs>
                <w:tab w:val="left" w:pos="360"/>
              </w:tabs>
              <w:spacing w:after="0" w:line="240" w:lineRule="auto"/>
              <w:rPr>
                <w:rFonts w:eastAsia="Times New Roman" w:cs="Arial"/>
                <w:lang w:eastAsia="pl-PL"/>
              </w:rPr>
            </w:pPr>
            <w:r w:rsidRPr="00996A99">
              <w:rPr>
                <w:rFonts w:eastAsia="Times New Roman" w:cs="Arial"/>
                <w:lang w:eastAsia="pl-PL"/>
              </w:rPr>
              <w:t xml:space="preserve">GN – 38 </w:t>
            </w:r>
            <w:proofErr w:type="spellStart"/>
            <w:r w:rsidRPr="00996A99">
              <w:rPr>
                <w:rFonts w:eastAsia="Times New Roman" w:cs="Arial"/>
                <w:lang w:eastAsia="pl-PL"/>
              </w:rPr>
              <w:t>kV</w:t>
            </w:r>
            <w:proofErr w:type="spellEnd"/>
            <w:r w:rsidRPr="00996A99">
              <w:rPr>
                <w:rFonts w:eastAsia="Times New Roman" w:cs="Arial"/>
                <w:lang w:eastAsia="pl-PL"/>
              </w:rPr>
              <w:t xml:space="preserve"> (LI 95 AC) (o najwyższym napięciu urządzenia 17,5 </w:t>
            </w:r>
            <w:proofErr w:type="spellStart"/>
            <w:r w:rsidRPr="00996A99">
              <w:rPr>
                <w:rFonts w:eastAsia="Times New Roman" w:cs="Arial"/>
                <w:lang w:eastAsia="pl-PL"/>
              </w:rPr>
              <w:t>kV</w:t>
            </w:r>
            <w:proofErr w:type="spellEnd"/>
            <w:r w:rsidRPr="00996A99">
              <w:rPr>
                <w:rFonts w:eastAsia="Times New Roman" w:cs="Arial"/>
                <w:lang w:eastAsia="pl-PL"/>
              </w:rPr>
              <w:t>),</w:t>
            </w:r>
          </w:p>
          <w:p w14:paraId="53DEC983" w14:textId="77777777" w:rsidR="005079CC" w:rsidRPr="00996A99" w:rsidRDefault="00B8552F" w:rsidP="007B6FE7">
            <w:pPr>
              <w:pStyle w:val="Akapitzlist"/>
              <w:numPr>
                <w:ilvl w:val="0"/>
                <w:numId w:val="24"/>
              </w:numPr>
              <w:tabs>
                <w:tab w:val="left" w:pos="360"/>
              </w:tabs>
              <w:spacing w:after="0" w:line="240" w:lineRule="auto"/>
              <w:rPr>
                <w:rFonts w:eastAsia="Times New Roman" w:cs="Arial"/>
                <w:lang w:eastAsia="pl-PL"/>
              </w:rPr>
            </w:pPr>
            <w:r w:rsidRPr="00996A99">
              <w:rPr>
                <w:rFonts w:eastAsia="Times New Roman" w:cs="Arial"/>
                <w:lang w:eastAsia="pl-PL"/>
              </w:rPr>
              <w:t xml:space="preserve">DN – 8 </w:t>
            </w:r>
            <w:proofErr w:type="spellStart"/>
            <w:r w:rsidRPr="00996A99">
              <w:rPr>
                <w:rFonts w:eastAsia="Times New Roman" w:cs="Arial"/>
                <w:lang w:eastAsia="pl-PL"/>
              </w:rPr>
              <w:t>kV</w:t>
            </w:r>
            <w:proofErr w:type="spellEnd"/>
            <w:r w:rsidRPr="00996A99">
              <w:rPr>
                <w:rFonts w:eastAsia="Times New Roman" w:cs="Arial"/>
                <w:lang w:eastAsia="pl-PL"/>
              </w:rPr>
              <w:t xml:space="preserve"> (AC 8) potwierdzone badaniami,</w:t>
            </w:r>
          </w:p>
          <w:p w14:paraId="24E5890C" w14:textId="77777777" w:rsidR="005079CC" w:rsidRPr="00996A99" w:rsidRDefault="00B8552F" w:rsidP="007B6FE7">
            <w:pPr>
              <w:pStyle w:val="Akapitzlist"/>
              <w:numPr>
                <w:ilvl w:val="0"/>
                <w:numId w:val="24"/>
              </w:numPr>
              <w:tabs>
                <w:tab w:val="left" w:pos="360"/>
              </w:tabs>
              <w:spacing w:after="0" w:line="240" w:lineRule="auto"/>
              <w:rPr>
                <w:rFonts w:eastAsia="Times New Roman" w:cs="Arial"/>
                <w:lang w:eastAsia="pl-PL"/>
              </w:rPr>
            </w:pPr>
            <w:r w:rsidRPr="00996A99">
              <w:rPr>
                <w:rFonts w:eastAsia="Times New Roman" w:cs="Arial"/>
                <w:lang w:eastAsia="pl-PL"/>
              </w:rPr>
              <w:t>Znamionowe napięcia probiercze uzwojeń transformatorów:</w:t>
            </w:r>
          </w:p>
          <w:tbl>
            <w:tblPr>
              <w:tblpPr w:leftFromText="141" w:rightFromText="141" w:bottomFromText="200" w:vertAnchor="text" w:horzAnchor="margin" w:tblpXSpec="center" w:tblpY="243"/>
              <w:tblOverlap w:val="never"/>
              <w:tblW w:w="5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256"/>
              <w:gridCol w:w="1614"/>
              <w:gridCol w:w="2410"/>
            </w:tblGrid>
            <w:tr w:rsidR="005079CC" w:rsidRPr="00996A99" w14:paraId="40705696" w14:textId="77777777">
              <w:trPr>
                <w:trHeight w:val="886"/>
              </w:trPr>
              <w:tc>
                <w:tcPr>
                  <w:tcW w:w="1255" w:type="dxa"/>
                  <w:tcBorders>
                    <w:top w:val="single" w:sz="4" w:space="0" w:color="auto"/>
                    <w:left w:val="single" w:sz="4" w:space="0" w:color="auto"/>
                    <w:bottom w:val="single" w:sz="4" w:space="0" w:color="auto"/>
                    <w:right w:val="single" w:sz="4" w:space="0" w:color="auto"/>
                  </w:tcBorders>
                  <w:vAlign w:val="center"/>
                  <w:hideMark/>
                </w:tcPr>
                <w:p w14:paraId="14C75EC3" w14:textId="77777777" w:rsidR="005079CC" w:rsidRPr="00996A99" w:rsidRDefault="00B8552F">
                  <w:pPr>
                    <w:spacing w:after="0" w:line="240" w:lineRule="auto"/>
                    <w:jc w:val="center"/>
                    <w:rPr>
                      <w:rFonts w:eastAsia="Times New Roman" w:cs="Arial"/>
                      <w:b/>
                      <w:lang w:eastAsia="pl-PL"/>
                    </w:rPr>
                  </w:pPr>
                  <w:r w:rsidRPr="00996A99">
                    <w:rPr>
                      <w:rFonts w:eastAsia="Times New Roman" w:cs="Arial"/>
                      <w:b/>
                      <w:lang w:eastAsia="pl-PL"/>
                    </w:rPr>
                    <w:t>Najwyższe napięcie uzwojenia</w:t>
                  </w:r>
                </w:p>
                <w:p w14:paraId="3F8B2AAB" w14:textId="77777777" w:rsidR="005079CC" w:rsidRPr="00996A99" w:rsidRDefault="00B8552F">
                  <w:pPr>
                    <w:spacing w:after="0" w:line="240" w:lineRule="auto"/>
                    <w:jc w:val="center"/>
                    <w:rPr>
                      <w:rFonts w:eastAsia="Times New Roman" w:cs="Arial"/>
                      <w:b/>
                      <w:lang w:eastAsia="pl-PL"/>
                    </w:rPr>
                  </w:pPr>
                  <w:r w:rsidRPr="00996A99">
                    <w:rPr>
                      <w:rFonts w:eastAsia="Times New Roman" w:cs="Arial"/>
                      <w:b/>
                      <w:lang w:eastAsia="pl-PL"/>
                    </w:rPr>
                    <w:t>[</w:t>
                  </w:r>
                  <w:proofErr w:type="spellStart"/>
                  <w:r w:rsidRPr="00996A99">
                    <w:rPr>
                      <w:rFonts w:eastAsia="Times New Roman" w:cs="Arial"/>
                      <w:b/>
                      <w:lang w:eastAsia="pl-PL"/>
                    </w:rPr>
                    <w:t>kV</w:t>
                  </w:r>
                  <w:proofErr w:type="spellEnd"/>
                  <w:r w:rsidRPr="00996A99">
                    <w:rPr>
                      <w:rFonts w:eastAsia="Times New Roman" w:cs="Arial"/>
                      <w:b/>
                      <w:lang w:eastAsia="pl-PL"/>
                    </w:rPr>
                    <w:t>]</w:t>
                  </w:r>
                </w:p>
              </w:tc>
              <w:tc>
                <w:tcPr>
                  <w:tcW w:w="1612" w:type="dxa"/>
                  <w:tcBorders>
                    <w:top w:val="single" w:sz="4" w:space="0" w:color="auto"/>
                    <w:left w:val="single" w:sz="4" w:space="0" w:color="auto"/>
                    <w:bottom w:val="single" w:sz="4" w:space="0" w:color="auto"/>
                    <w:right w:val="single" w:sz="4" w:space="0" w:color="auto"/>
                  </w:tcBorders>
                  <w:vAlign w:val="center"/>
                  <w:hideMark/>
                </w:tcPr>
                <w:p w14:paraId="58F0B511" w14:textId="77777777" w:rsidR="005079CC" w:rsidRPr="00996A99" w:rsidRDefault="00B8552F">
                  <w:pPr>
                    <w:spacing w:after="0" w:line="240" w:lineRule="auto"/>
                    <w:jc w:val="center"/>
                    <w:rPr>
                      <w:rFonts w:eastAsia="Times New Roman" w:cs="Arial"/>
                      <w:b/>
                      <w:lang w:eastAsia="pl-PL"/>
                    </w:rPr>
                  </w:pPr>
                  <w:r w:rsidRPr="00996A99">
                    <w:rPr>
                      <w:rFonts w:eastAsia="Times New Roman" w:cs="Arial"/>
                      <w:b/>
                      <w:lang w:eastAsia="pl-PL"/>
                    </w:rPr>
                    <w:t>Znamionowe napięcie probiercze piorunowe</w:t>
                  </w:r>
                </w:p>
                <w:p w14:paraId="255F29F0" w14:textId="77777777" w:rsidR="005079CC" w:rsidRPr="00996A99" w:rsidRDefault="00B8552F">
                  <w:pPr>
                    <w:spacing w:after="0" w:line="240" w:lineRule="auto"/>
                    <w:jc w:val="center"/>
                    <w:rPr>
                      <w:rFonts w:eastAsia="Times New Roman" w:cs="Arial"/>
                      <w:b/>
                      <w:lang w:eastAsia="pl-PL"/>
                    </w:rPr>
                  </w:pPr>
                  <w:r w:rsidRPr="00996A99">
                    <w:rPr>
                      <w:rFonts w:eastAsia="Times New Roman" w:cs="Arial"/>
                      <w:b/>
                      <w:lang w:eastAsia="pl-PL"/>
                    </w:rPr>
                    <w:t>(LI  AC) [</w:t>
                  </w:r>
                  <w:proofErr w:type="spellStart"/>
                  <w:r w:rsidRPr="00996A99">
                    <w:rPr>
                      <w:rFonts w:eastAsia="Times New Roman" w:cs="Arial"/>
                      <w:b/>
                      <w:lang w:eastAsia="pl-PL"/>
                    </w:rPr>
                    <w:t>kV</w:t>
                  </w:r>
                  <w:proofErr w:type="spellEnd"/>
                  <w:r w:rsidRPr="00996A99">
                    <w:rPr>
                      <w:rFonts w:eastAsia="Times New Roman" w:cs="Arial"/>
                      <w:b/>
                      <w:lang w:eastAsia="pl-PL"/>
                    </w:rPr>
                    <w:t>]</w:t>
                  </w:r>
                </w:p>
              </w:tc>
              <w:tc>
                <w:tcPr>
                  <w:tcW w:w="2408" w:type="dxa"/>
                  <w:tcBorders>
                    <w:top w:val="single" w:sz="4" w:space="0" w:color="auto"/>
                    <w:left w:val="single" w:sz="4" w:space="0" w:color="auto"/>
                    <w:bottom w:val="single" w:sz="4" w:space="0" w:color="auto"/>
                    <w:right w:val="single" w:sz="4" w:space="0" w:color="auto"/>
                  </w:tcBorders>
                  <w:vAlign w:val="center"/>
                  <w:hideMark/>
                </w:tcPr>
                <w:p w14:paraId="4ED8B115" w14:textId="77777777" w:rsidR="005079CC" w:rsidRPr="00996A99" w:rsidRDefault="00B8552F">
                  <w:pPr>
                    <w:spacing w:after="0" w:line="240" w:lineRule="auto"/>
                    <w:jc w:val="center"/>
                    <w:rPr>
                      <w:rFonts w:eastAsia="Times New Roman" w:cs="Arial"/>
                      <w:b/>
                      <w:lang w:eastAsia="pl-PL"/>
                    </w:rPr>
                  </w:pPr>
                  <w:r w:rsidRPr="00996A99">
                    <w:rPr>
                      <w:rFonts w:eastAsia="Times New Roman" w:cs="Arial"/>
                      <w:b/>
                      <w:lang w:eastAsia="pl-PL"/>
                    </w:rPr>
                    <w:t>Znamionowe krótkotrwałe napięcie probiercze przemienne</w:t>
                  </w:r>
                </w:p>
                <w:p w14:paraId="6A0E44C0" w14:textId="77777777" w:rsidR="005079CC" w:rsidRPr="00996A99" w:rsidRDefault="00B8552F">
                  <w:pPr>
                    <w:spacing w:after="0" w:line="240" w:lineRule="auto"/>
                    <w:jc w:val="center"/>
                    <w:rPr>
                      <w:rFonts w:eastAsia="Times New Roman" w:cs="Arial"/>
                      <w:b/>
                      <w:lang w:eastAsia="pl-PL"/>
                    </w:rPr>
                  </w:pPr>
                  <w:r w:rsidRPr="00996A99">
                    <w:rPr>
                      <w:rFonts w:eastAsia="Times New Roman" w:cs="Arial"/>
                      <w:b/>
                      <w:lang w:eastAsia="pl-PL"/>
                    </w:rPr>
                    <w:t>(AC) [</w:t>
                  </w:r>
                  <w:proofErr w:type="spellStart"/>
                  <w:r w:rsidRPr="00996A99">
                    <w:rPr>
                      <w:rFonts w:eastAsia="Times New Roman" w:cs="Arial"/>
                      <w:b/>
                      <w:lang w:eastAsia="pl-PL"/>
                    </w:rPr>
                    <w:t>kV</w:t>
                  </w:r>
                  <w:proofErr w:type="spellEnd"/>
                  <w:r w:rsidRPr="00996A99">
                    <w:rPr>
                      <w:rFonts w:eastAsia="Times New Roman" w:cs="Arial"/>
                      <w:b/>
                      <w:lang w:eastAsia="pl-PL"/>
                    </w:rPr>
                    <w:t>]</w:t>
                  </w:r>
                </w:p>
              </w:tc>
            </w:tr>
            <w:tr w:rsidR="005079CC" w:rsidRPr="00996A99" w14:paraId="5D2BF4BC" w14:textId="77777777">
              <w:trPr>
                <w:trHeight w:val="307"/>
              </w:trPr>
              <w:tc>
                <w:tcPr>
                  <w:tcW w:w="1255" w:type="dxa"/>
                  <w:tcBorders>
                    <w:top w:val="single" w:sz="4" w:space="0" w:color="auto"/>
                    <w:left w:val="single" w:sz="4" w:space="0" w:color="auto"/>
                    <w:bottom w:val="single" w:sz="4" w:space="0" w:color="auto"/>
                    <w:right w:val="single" w:sz="4" w:space="0" w:color="auto"/>
                  </w:tcBorders>
                  <w:vAlign w:val="center"/>
                  <w:hideMark/>
                </w:tcPr>
                <w:p w14:paraId="30B6945B"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1,1</w:t>
                  </w:r>
                </w:p>
              </w:tc>
              <w:tc>
                <w:tcPr>
                  <w:tcW w:w="1612" w:type="dxa"/>
                  <w:tcBorders>
                    <w:top w:val="single" w:sz="4" w:space="0" w:color="auto"/>
                    <w:left w:val="single" w:sz="4" w:space="0" w:color="auto"/>
                    <w:bottom w:val="single" w:sz="4" w:space="0" w:color="auto"/>
                    <w:right w:val="single" w:sz="4" w:space="0" w:color="auto"/>
                  </w:tcBorders>
                  <w:vAlign w:val="center"/>
                  <w:hideMark/>
                </w:tcPr>
                <w:p w14:paraId="6766350F"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w:t>
                  </w:r>
                </w:p>
              </w:tc>
              <w:tc>
                <w:tcPr>
                  <w:tcW w:w="2408" w:type="dxa"/>
                  <w:tcBorders>
                    <w:top w:val="single" w:sz="4" w:space="0" w:color="auto"/>
                    <w:left w:val="single" w:sz="4" w:space="0" w:color="auto"/>
                    <w:bottom w:val="single" w:sz="4" w:space="0" w:color="auto"/>
                    <w:right w:val="single" w:sz="4" w:space="0" w:color="auto"/>
                  </w:tcBorders>
                  <w:vAlign w:val="center"/>
                  <w:hideMark/>
                </w:tcPr>
                <w:p w14:paraId="570E5DA9"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8</w:t>
                  </w:r>
                </w:p>
              </w:tc>
            </w:tr>
            <w:tr w:rsidR="005079CC" w:rsidRPr="00996A99" w14:paraId="623C862C" w14:textId="77777777">
              <w:trPr>
                <w:trHeight w:val="308"/>
              </w:trPr>
              <w:tc>
                <w:tcPr>
                  <w:tcW w:w="1255" w:type="dxa"/>
                  <w:tcBorders>
                    <w:top w:val="single" w:sz="4" w:space="0" w:color="auto"/>
                    <w:left w:val="single" w:sz="4" w:space="0" w:color="auto"/>
                    <w:bottom w:val="single" w:sz="4" w:space="0" w:color="auto"/>
                    <w:right w:val="single" w:sz="4" w:space="0" w:color="auto"/>
                  </w:tcBorders>
                  <w:vAlign w:val="center"/>
                  <w:hideMark/>
                </w:tcPr>
                <w:p w14:paraId="7A58B00D"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7,2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766E82C"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60</w:t>
                  </w:r>
                </w:p>
              </w:tc>
              <w:tc>
                <w:tcPr>
                  <w:tcW w:w="2408" w:type="dxa"/>
                  <w:tcBorders>
                    <w:top w:val="single" w:sz="4" w:space="0" w:color="auto"/>
                    <w:left w:val="single" w:sz="4" w:space="0" w:color="auto"/>
                    <w:bottom w:val="single" w:sz="4" w:space="0" w:color="auto"/>
                    <w:right w:val="single" w:sz="4" w:space="0" w:color="auto"/>
                  </w:tcBorders>
                  <w:vAlign w:val="center"/>
                  <w:hideMark/>
                </w:tcPr>
                <w:p w14:paraId="01E5A6CC"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20</w:t>
                  </w:r>
                </w:p>
              </w:tc>
            </w:tr>
            <w:tr w:rsidR="005079CC" w:rsidRPr="00996A99" w14:paraId="1CE48B8B" w14:textId="77777777">
              <w:trPr>
                <w:trHeight w:val="308"/>
              </w:trPr>
              <w:tc>
                <w:tcPr>
                  <w:tcW w:w="1255" w:type="dxa"/>
                  <w:tcBorders>
                    <w:top w:val="single" w:sz="4" w:space="0" w:color="auto"/>
                    <w:left w:val="single" w:sz="4" w:space="0" w:color="auto"/>
                    <w:bottom w:val="single" w:sz="4" w:space="0" w:color="auto"/>
                    <w:right w:val="single" w:sz="4" w:space="0" w:color="auto"/>
                  </w:tcBorders>
                  <w:vAlign w:val="center"/>
                  <w:hideMark/>
                </w:tcPr>
                <w:p w14:paraId="46F42A51"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12</w:t>
                  </w:r>
                </w:p>
              </w:tc>
              <w:tc>
                <w:tcPr>
                  <w:tcW w:w="1612" w:type="dxa"/>
                  <w:tcBorders>
                    <w:top w:val="single" w:sz="4" w:space="0" w:color="auto"/>
                    <w:left w:val="single" w:sz="4" w:space="0" w:color="auto"/>
                    <w:bottom w:val="single" w:sz="4" w:space="0" w:color="auto"/>
                    <w:right w:val="single" w:sz="4" w:space="0" w:color="auto"/>
                  </w:tcBorders>
                  <w:vAlign w:val="center"/>
                  <w:hideMark/>
                </w:tcPr>
                <w:p w14:paraId="20083839"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75</w:t>
                  </w:r>
                </w:p>
              </w:tc>
              <w:tc>
                <w:tcPr>
                  <w:tcW w:w="2408" w:type="dxa"/>
                  <w:tcBorders>
                    <w:top w:val="single" w:sz="4" w:space="0" w:color="auto"/>
                    <w:left w:val="single" w:sz="4" w:space="0" w:color="auto"/>
                    <w:bottom w:val="single" w:sz="4" w:space="0" w:color="auto"/>
                    <w:right w:val="single" w:sz="4" w:space="0" w:color="auto"/>
                  </w:tcBorders>
                  <w:vAlign w:val="center"/>
                  <w:hideMark/>
                </w:tcPr>
                <w:p w14:paraId="7661B187"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28</w:t>
                  </w:r>
                </w:p>
              </w:tc>
            </w:tr>
            <w:tr w:rsidR="005079CC" w:rsidRPr="00996A99" w14:paraId="600A3791" w14:textId="77777777">
              <w:trPr>
                <w:trHeight w:val="307"/>
              </w:trPr>
              <w:tc>
                <w:tcPr>
                  <w:tcW w:w="1255" w:type="dxa"/>
                  <w:tcBorders>
                    <w:top w:val="single" w:sz="4" w:space="0" w:color="auto"/>
                    <w:left w:val="single" w:sz="4" w:space="0" w:color="auto"/>
                    <w:bottom w:val="single" w:sz="4" w:space="0" w:color="auto"/>
                    <w:right w:val="single" w:sz="4" w:space="0" w:color="auto"/>
                  </w:tcBorders>
                  <w:vAlign w:val="center"/>
                  <w:hideMark/>
                </w:tcPr>
                <w:p w14:paraId="06CA24F2"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17,5</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3F81C67"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95</w:t>
                  </w:r>
                </w:p>
              </w:tc>
              <w:tc>
                <w:tcPr>
                  <w:tcW w:w="2408" w:type="dxa"/>
                  <w:tcBorders>
                    <w:top w:val="single" w:sz="4" w:space="0" w:color="auto"/>
                    <w:left w:val="single" w:sz="4" w:space="0" w:color="auto"/>
                    <w:bottom w:val="single" w:sz="4" w:space="0" w:color="auto"/>
                    <w:right w:val="single" w:sz="4" w:space="0" w:color="auto"/>
                  </w:tcBorders>
                  <w:vAlign w:val="center"/>
                  <w:hideMark/>
                </w:tcPr>
                <w:p w14:paraId="30664FA5"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38</w:t>
                  </w:r>
                </w:p>
              </w:tc>
            </w:tr>
            <w:tr w:rsidR="005079CC" w:rsidRPr="00996A99" w14:paraId="66A7DF13" w14:textId="77777777">
              <w:trPr>
                <w:trHeight w:val="251"/>
              </w:trPr>
              <w:tc>
                <w:tcPr>
                  <w:tcW w:w="1255" w:type="dxa"/>
                  <w:tcBorders>
                    <w:top w:val="single" w:sz="4" w:space="0" w:color="auto"/>
                    <w:left w:val="single" w:sz="4" w:space="0" w:color="auto"/>
                    <w:bottom w:val="single" w:sz="4" w:space="0" w:color="auto"/>
                    <w:right w:val="single" w:sz="4" w:space="0" w:color="auto"/>
                  </w:tcBorders>
                  <w:vAlign w:val="center"/>
                  <w:hideMark/>
                </w:tcPr>
                <w:p w14:paraId="0302B296"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24</w:t>
                  </w:r>
                </w:p>
              </w:tc>
              <w:tc>
                <w:tcPr>
                  <w:tcW w:w="1612" w:type="dxa"/>
                  <w:tcBorders>
                    <w:top w:val="single" w:sz="4" w:space="0" w:color="auto"/>
                    <w:left w:val="single" w:sz="4" w:space="0" w:color="auto"/>
                    <w:bottom w:val="single" w:sz="4" w:space="0" w:color="auto"/>
                    <w:right w:val="single" w:sz="4" w:space="0" w:color="auto"/>
                  </w:tcBorders>
                  <w:vAlign w:val="center"/>
                  <w:hideMark/>
                </w:tcPr>
                <w:p w14:paraId="1989D01A"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125</w:t>
                  </w:r>
                </w:p>
              </w:tc>
              <w:tc>
                <w:tcPr>
                  <w:tcW w:w="2408" w:type="dxa"/>
                  <w:tcBorders>
                    <w:top w:val="single" w:sz="4" w:space="0" w:color="auto"/>
                    <w:left w:val="single" w:sz="4" w:space="0" w:color="auto"/>
                    <w:bottom w:val="single" w:sz="4" w:space="0" w:color="auto"/>
                    <w:right w:val="single" w:sz="4" w:space="0" w:color="auto"/>
                  </w:tcBorders>
                  <w:vAlign w:val="center"/>
                  <w:hideMark/>
                </w:tcPr>
                <w:p w14:paraId="57014459"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50</w:t>
                  </w:r>
                </w:p>
              </w:tc>
            </w:tr>
            <w:tr w:rsidR="005079CC" w:rsidRPr="00996A99" w14:paraId="74FA1586" w14:textId="77777777">
              <w:trPr>
                <w:trHeight w:val="138"/>
              </w:trPr>
              <w:tc>
                <w:tcPr>
                  <w:tcW w:w="1255" w:type="dxa"/>
                  <w:tcBorders>
                    <w:top w:val="single" w:sz="4" w:space="0" w:color="auto"/>
                    <w:left w:val="single" w:sz="4" w:space="0" w:color="auto"/>
                    <w:bottom w:val="single" w:sz="4" w:space="0" w:color="auto"/>
                    <w:right w:val="single" w:sz="4" w:space="0" w:color="auto"/>
                  </w:tcBorders>
                  <w:vAlign w:val="center"/>
                  <w:hideMark/>
                </w:tcPr>
                <w:p w14:paraId="5125C673"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36</w:t>
                  </w:r>
                </w:p>
              </w:tc>
              <w:tc>
                <w:tcPr>
                  <w:tcW w:w="1612" w:type="dxa"/>
                  <w:tcBorders>
                    <w:top w:val="single" w:sz="4" w:space="0" w:color="auto"/>
                    <w:left w:val="single" w:sz="4" w:space="0" w:color="auto"/>
                    <w:bottom w:val="single" w:sz="4" w:space="0" w:color="auto"/>
                    <w:right w:val="single" w:sz="4" w:space="0" w:color="auto"/>
                  </w:tcBorders>
                  <w:vAlign w:val="center"/>
                  <w:hideMark/>
                </w:tcPr>
                <w:p w14:paraId="313B0EDB"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170</w:t>
                  </w:r>
                </w:p>
              </w:tc>
              <w:tc>
                <w:tcPr>
                  <w:tcW w:w="2408" w:type="dxa"/>
                  <w:tcBorders>
                    <w:top w:val="single" w:sz="4" w:space="0" w:color="auto"/>
                    <w:left w:val="single" w:sz="4" w:space="0" w:color="auto"/>
                    <w:bottom w:val="single" w:sz="4" w:space="0" w:color="auto"/>
                    <w:right w:val="single" w:sz="4" w:space="0" w:color="auto"/>
                  </w:tcBorders>
                  <w:vAlign w:val="center"/>
                  <w:hideMark/>
                </w:tcPr>
                <w:p w14:paraId="41B5C2AC" w14:textId="77777777" w:rsidR="005079CC" w:rsidRPr="00996A99" w:rsidRDefault="00B8552F">
                  <w:pPr>
                    <w:spacing w:after="0" w:line="240" w:lineRule="auto"/>
                    <w:jc w:val="center"/>
                    <w:rPr>
                      <w:rFonts w:eastAsia="Times New Roman" w:cs="Arial"/>
                      <w:lang w:eastAsia="pl-PL"/>
                    </w:rPr>
                  </w:pPr>
                  <w:r w:rsidRPr="00996A99">
                    <w:rPr>
                      <w:rFonts w:eastAsia="Times New Roman" w:cs="Arial"/>
                      <w:lang w:eastAsia="pl-PL"/>
                    </w:rPr>
                    <w:t>70</w:t>
                  </w:r>
                </w:p>
              </w:tc>
            </w:tr>
          </w:tbl>
          <w:p w14:paraId="3918BC1A" w14:textId="77777777" w:rsidR="005079CC" w:rsidRPr="00996A99" w:rsidRDefault="005079CC">
            <w:pPr>
              <w:spacing w:after="0" w:line="240" w:lineRule="auto"/>
              <w:rPr>
                <w:rFonts w:eastAsia="Times New Roman" w:cs="Arial"/>
                <w:lang w:eastAsia="pl-PL"/>
              </w:rPr>
            </w:pPr>
          </w:p>
          <w:p w14:paraId="04F50631" w14:textId="77777777" w:rsidR="005079CC" w:rsidRPr="00996A99" w:rsidRDefault="005079CC">
            <w:pPr>
              <w:spacing w:after="0" w:line="240" w:lineRule="auto"/>
              <w:rPr>
                <w:rFonts w:eastAsia="Times New Roman" w:cs="Arial"/>
                <w:lang w:eastAsia="pl-PL"/>
              </w:rPr>
            </w:pPr>
          </w:p>
        </w:tc>
        <w:tc>
          <w:tcPr>
            <w:tcW w:w="1559" w:type="dxa"/>
            <w:tcBorders>
              <w:top w:val="single" w:sz="4" w:space="0" w:color="auto"/>
              <w:left w:val="single" w:sz="4" w:space="0" w:color="auto"/>
              <w:bottom w:val="single" w:sz="4" w:space="0" w:color="auto"/>
              <w:right w:val="single" w:sz="4" w:space="0" w:color="auto"/>
            </w:tcBorders>
            <w:vAlign w:val="center"/>
          </w:tcPr>
          <w:p w14:paraId="46FB49FC" w14:textId="77777777" w:rsidR="005079CC" w:rsidRPr="00996A99" w:rsidRDefault="005079CC">
            <w:pPr>
              <w:spacing w:after="0" w:line="240" w:lineRule="auto"/>
              <w:rPr>
                <w:rFonts w:eastAsia="Times New Roman" w:cs="Arial"/>
                <w:lang w:eastAsia="pl-PL"/>
              </w:rPr>
            </w:pPr>
          </w:p>
        </w:tc>
      </w:tr>
    </w:tbl>
    <w:p w14:paraId="38AD2E3D" w14:textId="77777777" w:rsidR="00A96122" w:rsidRDefault="00A96122">
      <w:r>
        <w:br w:type="page"/>
      </w:r>
    </w:p>
    <w:tbl>
      <w:tblPr>
        <w:tblW w:w="10200" w:type="dxa"/>
        <w:tblInd w:w="-1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1"/>
        <w:gridCol w:w="8080"/>
        <w:gridCol w:w="1559"/>
      </w:tblGrid>
      <w:tr w:rsidR="005079CC" w:rsidRPr="00996A99" w14:paraId="1497E593" w14:textId="77777777">
        <w:trPr>
          <w:trHeight w:val="3260"/>
        </w:trPr>
        <w:tc>
          <w:tcPr>
            <w:tcW w:w="561" w:type="dxa"/>
            <w:tcBorders>
              <w:top w:val="single" w:sz="4" w:space="0" w:color="auto"/>
              <w:left w:val="single" w:sz="4" w:space="0" w:color="auto"/>
              <w:bottom w:val="single" w:sz="4" w:space="0" w:color="auto"/>
              <w:right w:val="single" w:sz="4" w:space="0" w:color="auto"/>
            </w:tcBorders>
            <w:vAlign w:val="center"/>
            <w:hideMark/>
          </w:tcPr>
          <w:p w14:paraId="66D3AF34"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lastRenderedPageBreak/>
              <w:t>11.</w:t>
            </w:r>
          </w:p>
        </w:tc>
        <w:tc>
          <w:tcPr>
            <w:tcW w:w="8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F53DF2" w14:textId="4C0E9BD6" w:rsidR="005079CC" w:rsidRPr="00996A99" w:rsidRDefault="00B8552F" w:rsidP="00D36C83">
            <w:pPr>
              <w:tabs>
                <w:tab w:val="left" w:pos="360"/>
              </w:tabs>
              <w:spacing w:before="120" w:after="0" w:line="240" w:lineRule="auto"/>
              <w:jc w:val="both"/>
              <w:rPr>
                <w:rFonts w:eastAsia="Times New Roman" w:cs="Arial"/>
                <w:lang w:eastAsia="pl-PL"/>
              </w:rPr>
            </w:pPr>
            <w:r w:rsidRPr="004C31CC">
              <w:rPr>
                <w:rFonts w:eastAsia="Times New Roman" w:cs="Arial"/>
                <w:b/>
                <w:lang w:eastAsia="pl-PL"/>
              </w:rPr>
              <w:t>Straty</w:t>
            </w:r>
            <w:r w:rsidRPr="00996A99">
              <w:rPr>
                <w:rFonts w:eastAsia="Times New Roman" w:cs="Arial"/>
                <w:lang w:eastAsia="pl-PL"/>
              </w:rPr>
              <w:t xml:space="preserve"> o poziomie nie wyższym </w:t>
            </w:r>
            <w:r w:rsidRPr="00A96122">
              <w:rPr>
                <w:rFonts w:eastAsia="Times New Roman" w:cs="Arial"/>
                <w:lang w:eastAsia="pl-PL"/>
              </w:rPr>
              <w:t xml:space="preserve">niż </w:t>
            </w:r>
            <w:r w:rsidR="00960A8C" w:rsidRPr="00A96122">
              <w:rPr>
                <w:rFonts w:eastAsia="Times New Roman" w:cs="Arial"/>
                <w:b/>
                <w:lang w:eastAsia="pl-PL"/>
              </w:rPr>
              <w:t>A</w:t>
            </w:r>
            <w:r w:rsidRPr="00A96122">
              <w:rPr>
                <w:rFonts w:eastAsia="Times New Roman" w:cs="Arial"/>
                <w:b/>
                <w:vertAlign w:val="subscript"/>
                <w:lang w:eastAsia="pl-PL"/>
              </w:rPr>
              <w:t>K</w:t>
            </w:r>
            <w:r w:rsidRPr="00A96122">
              <w:rPr>
                <w:rFonts w:eastAsia="Times New Roman" w:cs="Arial"/>
                <w:b/>
                <w:lang w:eastAsia="pl-PL"/>
              </w:rPr>
              <w:t>, A</w:t>
            </w:r>
            <w:r w:rsidRPr="00A96122">
              <w:rPr>
                <w:rFonts w:eastAsia="Times New Roman" w:cs="Arial"/>
                <w:b/>
                <w:vertAlign w:val="subscript"/>
                <w:lang w:eastAsia="pl-PL"/>
              </w:rPr>
              <w:t>o</w:t>
            </w:r>
            <w:r w:rsidR="00960A8C" w:rsidRPr="00A96122">
              <w:rPr>
                <w:rFonts w:eastAsia="Times New Roman" w:cs="Arial"/>
                <w:b/>
                <w:lang w:eastAsia="pl-PL"/>
              </w:rPr>
              <w:t>-10%</w:t>
            </w:r>
            <w:r w:rsidRPr="00A96122">
              <w:rPr>
                <w:rFonts w:eastAsia="Times New Roman" w:cs="Arial"/>
                <w:lang w:eastAsia="pl-PL"/>
              </w:rPr>
              <w:t xml:space="preserve"> dla transformatorów o przekładni:</w:t>
            </w:r>
            <w:r w:rsidR="00840D11">
              <w:rPr>
                <w:rFonts w:eastAsia="Times New Roman" w:cs="Arial"/>
                <w:lang w:eastAsia="pl-PL"/>
              </w:rPr>
              <w:t xml:space="preserve">, 15,75/0,42kV </w:t>
            </w:r>
            <w:r w:rsidRPr="00A96122">
              <w:rPr>
                <w:rFonts w:eastAsia="Times New Roman" w:cs="Arial"/>
                <w:lang w:eastAsia="pl-PL"/>
              </w:rPr>
              <w:t xml:space="preserve">(wg normy </w:t>
            </w:r>
            <w:r w:rsidR="003D46F8" w:rsidRPr="00A96122">
              <w:rPr>
                <w:rFonts w:eastAsia="Times New Roman" w:cs="Arial"/>
                <w:lang w:eastAsia="pl-PL"/>
              </w:rPr>
              <w:t>PN-EN 50588-1:2016-04</w:t>
            </w:r>
            <w:r w:rsidRPr="00A96122">
              <w:rPr>
                <w:rFonts w:eastAsia="Times New Roman" w:cs="Arial"/>
                <w:lang w:eastAsia="pl-PL"/>
              </w:rPr>
              <w:t xml:space="preserve"> i Rozporządzenia Komisji UE Nr 548/2014 z dn. 21 maja 2014 r</w:t>
            </w:r>
            <w:r w:rsidR="00A96122" w:rsidRPr="00A96122">
              <w:rPr>
                <w:rFonts w:eastAsia="Times New Roman" w:cs="Arial"/>
                <w:lang w:eastAsia="pl-PL"/>
              </w:rPr>
              <w:t>oku</w:t>
            </w:r>
            <w:r w:rsidR="00960A8C" w:rsidRPr="00A96122">
              <w:rPr>
                <w:rFonts w:eastAsia="Times New Roman" w:cs="Arial"/>
                <w:lang w:eastAsia="pl-PL"/>
              </w:rPr>
              <w:t>, dla 2 etapu</w:t>
            </w:r>
            <w:r w:rsidRPr="00A96122">
              <w:rPr>
                <w:rFonts w:eastAsia="Times New Roman" w:cs="Arial"/>
                <w:lang w:eastAsia="pl-PL"/>
              </w:rPr>
              <w:t>) z wyjątkiem transformatorów o mocy 40 i 63 kVA, których nie ujęto w w/w normie</w:t>
            </w:r>
            <w:r w:rsidRPr="00996A99">
              <w:rPr>
                <w:rFonts w:eastAsia="Times New Roman" w:cs="Arial"/>
                <w:lang w:eastAsia="pl-PL"/>
              </w:rPr>
              <w:t xml:space="preserve"> i dla których wartość strat podano w tabeli poniżej. Najwyższe </w:t>
            </w:r>
            <w:r w:rsidR="004C31CC" w:rsidRPr="00996A99">
              <w:rPr>
                <w:rFonts w:eastAsia="Times New Roman" w:cs="Arial"/>
                <w:lang w:eastAsia="pl-PL"/>
              </w:rPr>
              <w:t>dopuszczaln</w:t>
            </w:r>
            <w:r w:rsidR="004C31CC">
              <w:rPr>
                <w:rFonts w:eastAsia="Times New Roman" w:cs="Arial"/>
                <w:lang w:eastAsia="pl-PL"/>
              </w:rPr>
              <w:t>e</w:t>
            </w:r>
            <w:r w:rsidRPr="00996A99">
              <w:rPr>
                <w:rFonts w:eastAsia="Times New Roman" w:cs="Arial"/>
                <w:lang w:eastAsia="pl-PL"/>
              </w:rPr>
              <w:t xml:space="preserve"> straty gwarantowane nie mogą być przekroczone – 0 % tolerancji strat na plus. Tabela strat dla transformatorów nie zamieszczonych w normie </w:t>
            </w:r>
            <w:r w:rsidR="003D46F8" w:rsidRPr="00996A99">
              <w:rPr>
                <w:rFonts w:eastAsia="Times New Roman" w:cs="Arial"/>
                <w:lang w:eastAsia="pl-PL"/>
              </w:rPr>
              <w:t>PN-EN 50588-1:2016-04</w:t>
            </w:r>
            <w:r w:rsidR="004C31CC">
              <w:rPr>
                <w:rFonts w:eastAsia="Times New Roman" w:cs="Arial"/>
                <w:lang w:eastAsia="pl-PL"/>
              </w:rPr>
              <w:t>:</w:t>
            </w:r>
          </w:p>
          <w:p w14:paraId="185667E0" w14:textId="77777777" w:rsidR="005079CC" w:rsidRPr="00996A99" w:rsidRDefault="005079CC">
            <w:pPr>
              <w:tabs>
                <w:tab w:val="left" w:pos="360"/>
              </w:tabs>
              <w:spacing w:after="0" w:line="240" w:lineRule="auto"/>
              <w:jc w:val="both"/>
              <w:rPr>
                <w:rFonts w:eastAsia="Times New Roman" w:cs="Arial"/>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7"/>
              <w:gridCol w:w="2520"/>
              <w:gridCol w:w="2700"/>
            </w:tblGrid>
            <w:tr w:rsidR="005079CC" w:rsidRPr="00996A99" w14:paraId="59EEB653" w14:textId="77777777">
              <w:trPr>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45DBB2A0" w14:textId="77777777" w:rsidR="00A96122" w:rsidRDefault="00B8552F" w:rsidP="00A96122">
                  <w:pPr>
                    <w:tabs>
                      <w:tab w:val="left" w:pos="360"/>
                    </w:tabs>
                    <w:spacing w:after="0" w:line="240" w:lineRule="auto"/>
                    <w:jc w:val="center"/>
                    <w:rPr>
                      <w:rFonts w:eastAsia="Times New Roman" w:cs="Arial"/>
                      <w:b/>
                      <w:lang w:eastAsia="pl-PL"/>
                    </w:rPr>
                  </w:pPr>
                  <w:r w:rsidRPr="00996A99">
                    <w:rPr>
                      <w:rFonts w:eastAsia="Times New Roman" w:cs="Arial"/>
                      <w:b/>
                      <w:lang w:eastAsia="pl-PL"/>
                    </w:rPr>
                    <w:t xml:space="preserve">Moc </w:t>
                  </w:r>
                </w:p>
                <w:p w14:paraId="18606B16" w14:textId="77777777" w:rsidR="005079CC" w:rsidRPr="00996A99" w:rsidRDefault="00B8552F" w:rsidP="00A96122">
                  <w:pPr>
                    <w:tabs>
                      <w:tab w:val="left" w:pos="360"/>
                    </w:tabs>
                    <w:spacing w:after="0" w:line="240" w:lineRule="auto"/>
                    <w:jc w:val="center"/>
                    <w:rPr>
                      <w:rFonts w:eastAsia="Times New Roman" w:cs="Arial"/>
                      <w:b/>
                      <w:lang w:eastAsia="pl-PL"/>
                    </w:rPr>
                  </w:pPr>
                  <w:r w:rsidRPr="00996A99">
                    <w:rPr>
                      <w:rFonts w:eastAsia="Times New Roman" w:cs="Arial"/>
                      <w:b/>
                      <w:lang w:eastAsia="pl-PL"/>
                    </w:rPr>
                    <w:t>[kVA]</w:t>
                  </w:r>
                </w:p>
              </w:tc>
              <w:tc>
                <w:tcPr>
                  <w:tcW w:w="2520" w:type="dxa"/>
                  <w:tcBorders>
                    <w:top w:val="single" w:sz="4" w:space="0" w:color="auto"/>
                    <w:left w:val="single" w:sz="4" w:space="0" w:color="auto"/>
                    <w:bottom w:val="single" w:sz="4" w:space="0" w:color="auto"/>
                    <w:right w:val="single" w:sz="4" w:space="0" w:color="auto"/>
                  </w:tcBorders>
                  <w:vAlign w:val="center"/>
                  <w:hideMark/>
                </w:tcPr>
                <w:p w14:paraId="45F8DEFE" w14:textId="77777777" w:rsidR="005079CC" w:rsidRPr="00996A99" w:rsidRDefault="00B8552F">
                  <w:pPr>
                    <w:tabs>
                      <w:tab w:val="left" w:pos="360"/>
                    </w:tabs>
                    <w:spacing w:after="0" w:line="240" w:lineRule="auto"/>
                    <w:jc w:val="center"/>
                    <w:rPr>
                      <w:rFonts w:eastAsia="Times New Roman" w:cs="Arial"/>
                      <w:b/>
                      <w:lang w:eastAsia="pl-PL"/>
                    </w:rPr>
                  </w:pPr>
                  <w:r w:rsidRPr="00996A99">
                    <w:rPr>
                      <w:rFonts w:eastAsia="Times New Roman" w:cs="Arial"/>
                      <w:b/>
                      <w:lang w:eastAsia="pl-PL"/>
                    </w:rPr>
                    <w:t>Wartość strat jałowych    [W]</w:t>
                  </w:r>
                </w:p>
              </w:tc>
              <w:tc>
                <w:tcPr>
                  <w:tcW w:w="2700" w:type="dxa"/>
                  <w:tcBorders>
                    <w:top w:val="single" w:sz="4" w:space="0" w:color="auto"/>
                    <w:left w:val="single" w:sz="4" w:space="0" w:color="auto"/>
                    <w:bottom w:val="single" w:sz="4" w:space="0" w:color="auto"/>
                    <w:right w:val="single" w:sz="4" w:space="0" w:color="auto"/>
                  </w:tcBorders>
                  <w:vAlign w:val="center"/>
                  <w:hideMark/>
                </w:tcPr>
                <w:p w14:paraId="778F925B" w14:textId="77777777" w:rsidR="005079CC" w:rsidRPr="00996A99" w:rsidRDefault="00B8552F">
                  <w:pPr>
                    <w:tabs>
                      <w:tab w:val="left" w:pos="360"/>
                    </w:tabs>
                    <w:spacing w:after="0" w:line="240" w:lineRule="auto"/>
                    <w:jc w:val="center"/>
                    <w:rPr>
                      <w:rFonts w:eastAsia="Times New Roman" w:cs="Arial"/>
                      <w:b/>
                      <w:lang w:eastAsia="pl-PL"/>
                    </w:rPr>
                  </w:pPr>
                  <w:r w:rsidRPr="00996A99">
                    <w:rPr>
                      <w:rFonts w:eastAsia="Times New Roman" w:cs="Arial"/>
                      <w:b/>
                      <w:lang w:eastAsia="pl-PL"/>
                    </w:rPr>
                    <w:t>Wartość strat obciążeniowych [W]</w:t>
                  </w:r>
                </w:p>
              </w:tc>
            </w:tr>
            <w:tr w:rsidR="005079CC" w:rsidRPr="00996A99" w14:paraId="47CB830C" w14:textId="77777777">
              <w:trPr>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35D5855D" w14:textId="77777777" w:rsidR="005079CC" w:rsidRPr="00996A99" w:rsidRDefault="00B8552F">
                  <w:pPr>
                    <w:tabs>
                      <w:tab w:val="left" w:pos="360"/>
                    </w:tabs>
                    <w:spacing w:after="0" w:line="240" w:lineRule="auto"/>
                    <w:jc w:val="center"/>
                    <w:rPr>
                      <w:rFonts w:eastAsia="Times New Roman" w:cs="Arial"/>
                      <w:lang w:eastAsia="pl-PL"/>
                    </w:rPr>
                  </w:pPr>
                  <w:r w:rsidRPr="00996A99">
                    <w:rPr>
                      <w:rFonts w:eastAsia="Times New Roman" w:cs="Arial"/>
                      <w:lang w:eastAsia="pl-PL"/>
                    </w:rPr>
                    <w:t>40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B6A1A40" w14:textId="77777777" w:rsidR="005079CC" w:rsidRPr="00A96122" w:rsidRDefault="004C31CC">
                  <w:pPr>
                    <w:tabs>
                      <w:tab w:val="left" w:pos="360"/>
                    </w:tabs>
                    <w:spacing w:after="0" w:line="240" w:lineRule="auto"/>
                    <w:jc w:val="center"/>
                    <w:rPr>
                      <w:rFonts w:eastAsia="Times New Roman" w:cs="Arial"/>
                      <w:b/>
                      <w:strike/>
                      <w:lang w:eastAsia="pl-PL"/>
                    </w:rPr>
                  </w:pPr>
                  <w:r w:rsidRPr="00A96122">
                    <w:rPr>
                      <w:rFonts w:eastAsia="Times New Roman" w:cs="Arial"/>
                      <w:b/>
                      <w:lang w:eastAsia="pl-PL"/>
                    </w:rPr>
                    <w:t>74</w:t>
                  </w:r>
                </w:p>
              </w:tc>
              <w:tc>
                <w:tcPr>
                  <w:tcW w:w="2700" w:type="dxa"/>
                  <w:tcBorders>
                    <w:top w:val="single" w:sz="4" w:space="0" w:color="auto"/>
                    <w:left w:val="single" w:sz="4" w:space="0" w:color="auto"/>
                    <w:bottom w:val="single" w:sz="4" w:space="0" w:color="auto"/>
                    <w:right w:val="single" w:sz="4" w:space="0" w:color="auto"/>
                  </w:tcBorders>
                  <w:vAlign w:val="center"/>
                  <w:hideMark/>
                </w:tcPr>
                <w:p w14:paraId="107DDE72" w14:textId="6D95D901" w:rsidR="005079CC" w:rsidRPr="00A96122" w:rsidRDefault="004C31CC" w:rsidP="00C64F21">
                  <w:pPr>
                    <w:tabs>
                      <w:tab w:val="left" w:pos="360"/>
                    </w:tabs>
                    <w:spacing w:after="0" w:line="240" w:lineRule="auto"/>
                    <w:jc w:val="center"/>
                    <w:rPr>
                      <w:rFonts w:eastAsia="Times New Roman" w:cs="Arial"/>
                      <w:b/>
                      <w:lang w:eastAsia="pl-PL"/>
                    </w:rPr>
                  </w:pPr>
                  <w:r w:rsidRPr="00A96122">
                    <w:rPr>
                      <w:rFonts w:eastAsia="Times New Roman" w:cs="Arial"/>
                      <w:b/>
                      <w:lang w:eastAsia="pl-PL"/>
                    </w:rPr>
                    <w:t>6</w:t>
                  </w:r>
                  <w:r w:rsidR="00C64F21">
                    <w:rPr>
                      <w:rFonts w:eastAsia="Times New Roman" w:cs="Arial"/>
                      <w:b/>
                      <w:lang w:eastAsia="pl-PL"/>
                    </w:rPr>
                    <w:t>90</w:t>
                  </w:r>
                </w:p>
              </w:tc>
            </w:tr>
            <w:tr w:rsidR="005079CC" w:rsidRPr="00996A99" w14:paraId="08526FF4" w14:textId="77777777" w:rsidTr="004C31CC">
              <w:trPr>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656F2FB6" w14:textId="77777777" w:rsidR="005079CC" w:rsidRPr="00996A99" w:rsidRDefault="00B8552F">
                  <w:pPr>
                    <w:tabs>
                      <w:tab w:val="left" w:pos="360"/>
                    </w:tabs>
                    <w:spacing w:after="0" w:line="240" w:lineRule="auto"/>
                    <w:jc w:val="center"/>
                    <w:rPr>
                      <w:rFonts w:eastAsia="Times New Roman" w:cs="Arial"/>
                      <w:lang w:eastAsia="pl-PL"/>
                    </w:rPr>
                  </w:pPr>
                  <w:r w:rsidRPr="00996A99">
                    <w:rPr>
                      <w:rFonts w:eastAsia="Times New Roman" w:cs="Arial"/>
                      <w:lang w:eastAsia="pl-PL"/>
                    </w:rPr>
                    <w:t>63</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8E4CC99" w14:textId="5E623DDA" w:rsidR="005079CC" w:rsidRPr="00A96122" w:rsidRDefault="004C31CC" w:rsidP="00C64F21">
                  <w:pPr>
                    <w:tabs>
                      <w:tab w:val="left" w:pos="360"/>
                    </w:tabs>
                    <w:spacing w:after="0" w:line="240" w:lineRule="auto"/>
                    <w:jc w:val="center"/>
                    <w:rPr>
                      <w:rFonts w:eastAsia="Times New Roman" w:cs="Arial"/>
                      <w:lang w:eastAsia="pl-PL"/>
                    </w:rPr>
                  </w:pPr>
                  <w:r w:rsidRPr="00A96122">
                    <w:rPr>
                      <w:rFonts w:eastAsia="Times New Roman" w:cs="Arial"/>
                      <w:b/>
                      <w:lang w:eastAsia="pl-PL"/>
                    </w:rPr>
                    <w:t>94</w:t>
                  </w:r>
                </w:p>
              </w:tc>
              <w:tc>
                <w:tcPr>
                  <w:tcW w:w="2700" w:type="dxa"/>
                  <w:tcBorders>
                    <w:top w:val="single" w:sz="4" w:space="0" w:color="auto"/>
                    <w:left w:val="single" w:sz="4" w:space="0" w:color="auto"/>
                    <w:bottom w:val="single" w:sz="4" w:space="0" w:color="auto"/>
                    <w:right w:val="single" w:sz="4" w:space="0" w:color="auto"/>
                  </w:tcBorders>
                  <w:vAlign w:val="center"/>
                  <w:hideMark/>
                </w:tcPr>
                <w:p w14:paraId="10903BCA" w14:textId="62CF8291" w:rsidR="005079CC" w:rsidRPr="00A96122" w:rsidRDefault="00C64F21" w:rsidP="00C64F21">
                  <w:pPr>
                    <w:tabs>
                      <w:tab w:val="left" w:pos="360"/>
                    </w:tabs>
                    <w:spacing w:after="0" w:line="240" w:lineRule="auto"/>
                    <w:jc w:val="center"/>
                    <w:rPr>
                      <w:rFonts w:eastAsia="Times New Roman" w:cs="Arial"/>
                      <w:lang w:eastAsia="pl-PL"/>
                    </w:rPr>
                  </w:pPr>
                  <w:r>
                    <w:rPr>
                      <w:rFonts w:eastAsia="Times New Roman" w:cs="Arial"/>
                      <w:b/>
                      <w:lang w:eastAsia="pl-PL"/>
                    </w:rPr>
                    <w:t>880</w:t>
                  </w:r>
                </w:p>
              </w:tc>
            </w:tr>
            <w:tr w:rsidR="004C31CC" w:rsidRPr="00996A99" w14:paraId="040E30CE" w14:textId="77777777" w:rsidTr="004C31CC">
              <w:trPr>
                <w:jc w:val="center"/>
              </w:trPr>
              <w:tc>
                <w:tcPr>
                  <w:tcW w:w="6547" w:type="dxa"/>
                  <w:gridSpan w:val="3"/>
                  <w:tcBorders>
                    <w:top w:val="single" w:sz="4" w:space="0" w:color="auto"/>
                    <w:left w:val="nil"/>
                    <w:bottom w:val="nil"/>
                    <w:right w:val="nil"/>
                  </w:tcBorders>
                  <w:vAlign w:val="center"/>
                </w:tcPr>
                <w:p w14:paraId="5D9DA6A0" w14:textId="77777777" w:rsidR="004C31CC" w:rsidRPr="004C31CC" w:rsidRDefault="004C31CC">
                  <w:pPr>
                    <w:tabs>
                      <w:tab w:val="left" w:pos="360"/>
                    </w:tabs>
                    <w:spacing w:after="0" w:line="240" w:lineRule="auto"/>
                    <w:jc w:val="center"/>
                    <w:rPr>
                      <w:rFonts w:eastAsia="Times New Roman" w:cs="Arial"/>
                      <w:b/>
                      <w:highlight w:val="green"/>
                      <w:lang w:eastAsia="pl-PL"/>
                    </w:rPr>
                  </w:pPr>
                </w:p>
              </w:tc>
            </w:tr>
          </w:tbl>
          <w:p w14:paraId="2F72F8CC" w14:textId="77777777" w:rsidR="005079CC" w:rsidRPr="00996A99" w:rsidRDefault="005079CC">
            <w:pPr>
              <w:tabs>
                <w:tab w:val="left" w:pos="360"/>
              </w:tabs>
              <w:spacing w:after="0" w:line="240" w:lineRule="auto"/>
              <w:rPr>
                <w:rFonts w:eastAsia="Times New Roman" w:cs="Arial"/>
                <w:lang w:eastAsia="pl-PL"/>
              </w:rPr>
            </w:pPr>
          </w:p>
        </w:tc>
        <w:tc>
          <w:tcPr>
            <w:tcW w:w="1559" w:type="dxa"/>
            <w:tcBorders>
              <w:top w:val="single" w:sz="4" w:space="0" w:color="auto"/>
              <w:left w:val="single" w:sz="4" w:space="0" w:color="auto"/>
              <w:bottom w:val="single" w:sz="4" w:space="0" w:color="auto"/>
              <w:right w:val="single" w:sz="4" w:space="0" w:color="auto"/>
            </w:tcBorders>
            <w:vAlign w:val="center"/>
          </w:tcPr>
          <w:p w14:paraId="68BF7928" w14:textId="77777777" w:rsidR="005079CC" w:rsidRPr="00996A99" w:rsidRDefault="005079CC">
            <w:pPr>
              <w:spacing w:after="0" w:line="240" w:lineRule="auto"/>
              <w:rPr>
                <w:rFonts w:eastAsia="Times New Roman" w:cs="Arial"/>
                <w:lang w:eastAsia="pl-PL"/>
              </w:rPr>
            </w:pPr>
          </w:p>
        </w:tc>
      </w:tr>
      <w:tr w:rsidR="005079CC" w:rsidRPr="00996A99" w14:paraId="729D3CF0" w14:textId="77777777">
        <w:trPr>
          <w:trHeight w:val="704"/>
        </w:trPr>
        <w:tc>
          <w:tcPr>
            <w:tcW w:w="561" w:type="dxa"/>
            <w:tcBorders>
              <w:top w:val="single" w:sz="4" w:space="0" w:color="auto"/>
              <w:left w:val="single" w:sz="4" w:space="0" w:color="auto"/>
              <w:bottom w:val="single" w:sz="4" w:space="0" w:color="auto"/>
              <w:right w:val="single" w:sz="4" w:space="0" w:color="auto"/>
            </w:tcBorders>
            <w:vAlign w:val="center"/>
            <w:hideMark/>
          </w:tcPr>
          <w:p w14:paraId="224EFD6A" w14:textId="77777777" w:rsidR="005079CC" w:rsidRPr="00996A99" w:rsidRDefault="00B8552F">
            <w:pPr>
              <w:spacing w:after="0" w:line="240" w:lineRule="auto"/>
              <w:ind w:right="-108"/>
              <w:rPr>
                <w:rFonts w:eastAsia="Times New Roman" w:cs="Arial"/>
                <w:b/>
                <w:highlight w:val="green"/>
                <w:lang w:eastAsia="pl-PL"/>
              </w:rPr>
            </w:pPr>
            <w:r w:rsidRPr="00996A99">
              <w:rPr>
                <w:rFonts w:eastAsia="Times New Roman" w:cs="Arial"/>
                <w:b/>
                <w:lang w:eastAsia="pl-PL"/>
              </w:rPr>
              <w:t>12.</w:t>
            </w:r>
          </w:p>
        </w:tc>
        <w:tc>
          <w:tcPr>
            <w:tcW w:w="8080" w:type="dxa"/>
            <w:tcBorders>
              <w:top w:val="single" w:sz="4" w:space="0" w:color="auto"/>
              <w:left w:val="single" w:sz="4" w:space="0" w:color="auto"/>
              <w:bottom w:val="single" w:sz="4" w:space="0" w:color="auto"/>
              <w:right w:val="single" w:sz="4" w:space="0" w:color="auto"/>
            </w:tcBorders>
            <w:vAlign w:val="center"/>
            <w:hideMark/>
          </w:tcPr>
          <w:p w14:paraId="4B5C8A26" w14:textId="77777777" w:rsidR="005079CC" w:rsidRPr="00BC538E" w:rsidRDefault="00B8552F" w:rsidP="00D36C83">
            <w:pPr>
              <w:tabs>
                <w:tab w:val="left" w:pos="360"/>
              </w:tabs>
              <w:spacing w:before="120" w:after="0" w:line="240" w:lineRule="auto"/>
              <w:jc w:val="both"/>
              <w:rPr>
                <w:rFonts w:eastAsia="Times New Roman" w:cs="Arial"/>
                <w:lang w:eastAsia="pl-PL"/>
              </w:rPr>
            </w:pPr>
            <w:r w:rsidRPr="00BC538E">
              <w:rPr>
                <w:rFonts w:eastAsia="Times New Roman" w:cs="Arial"/>
                <w:lang w:eastAsia="pl-PL"/>
              </w:rPr>
              <w:t xml:space="preserve">Maksymalny dopuszczalny poziom mocy akustycznej zgodnie z </w:t>
            </w:r>
            <w:r w:rsidR="004A24F3" w:rsidRPr="00BC538E">
              <w:rPr>
                <w:rFonts w:eastAsia="Times New Roman" w:cs="Arial"/>
                <w:lang w:eastAsia="pl-PL"/>
              </w:rPr>
              <w:t>PN-EN 50588-1:2016-04</w:t>
            </w:r>
          </w:p>
          <w:p w14:paraId="382CA7F3" w14:textId="77777777" w:rsidR="005079CC" w:rsidRPr="00BC538E" w:rsidRDefault="00B8552F">
            <w:pPr>
              <w:tabs>
                <w:tab w:val="left" w:pos="360"/>
              </w:tabs>
              <w:spacing w:after="0" w:line="240" w:lineRule="auto"/>
              <w:jc w:val="both"/>
              <w:rPr>
                <w:rFonts w:eastAsia="Times New Roman" w:cs="Arial"/>
                <w:lang w:eastAsia="pl-PL"/>
              </w:rPr>
            </w:pPr>
            <w:r w:rsidRPr="00BC538E">
              <w:rPr>
                <w:rFonts w:eastAsia="Times New Roman" w:cs="Arial"/>
                <w:lang w:eastAsia="pl-PL"/>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27"/>
              <w:gridCol w:w="5168"/>
            </w:tblGrid>
            <w:tr w:rsidR="005079CC" w:rsidRPr="00BC538E" w14:paraId="7E0B855C" w14:textId="77777777" w:rsidTr="00C64F21">
              <w:trPr>
                <w:jc w:val="center"/>
              </w:trPr>
              <w:tc>
                <w:tcPr>
                  <w:tcW w:w="1327" w:type="dxa"/>
                  <w:vMerge w:val="restart"/>
                  <w:tcBorders>
                    <w:top w:val="single" w:sz="4" w:space="0" w:color="auto"/>
                    <w:left w:val="single" w:sz="4" w:space="0" w:color="auto"/>
                    <w:right w:val="single" w:sz="4" w:space="0" w:color="auto"/>
                  </w:tcBorders>
                  <w:vAlign w:val="center"/>
                  <w:hideMark/>
                </w:tcPr>
                <w:p w14:paraId="2433EE72" w14:textId="77777777" w:rsidR="00BC538E" w:rsidRPr="00BC538E" w:rsidRDefault="00B8552F" w:rsidP="00BC538E">
                  <w:pPr>
                    <w:tabs>
                      <w:tab w:val="left" w:pos="360"/>
                    </w:tabs>
                    <w:spacing w:after="0" w:line="240" w:lineRule="auto"/>
                    <w:jc w:val="center"/>
                    <w:rPr>
                      <w:rFonts w:eastAsia="Times New Roman" w:cs="Arial"/>
                      <w:lang w:eastAsia="pl-PL"/>
                    </w:rPr>
                  </w:pPr>
                  <w:r w:rsidRPr="00BC538E">
                    <w:rPr>
                      <w:rFonts w:eastAsia="Times New Roman" w:cs="Arial"/>
                      <w:lang w:eastAsia="pl-PL"/>
                    </w:rPr>
                    <w:t xml:space="preserve">Moc </w:t>
                  </w:r>
                </w:p>
                <w:p w14:paraId="774F44BB" w14:textId="77777777" w:rsidR="005079CC" w:rsidRPr="00BC538E" w:rsidRDefault="00B8552F" w:rsidP="00BC538E">
                  <w:pPr>
                    <w:tabs>
                      <w:tab w:val="left" w:pos="360"/>
                    </w:tabs>
                    <w:spacing w:after="0" w:line="240" w:lineRule="auto"/>
                    <w:jc w:val="center"/>
                    <w:rPr>
                      <w:rFonts w:eastAsia="Times New Roman" w:cs="Arial"/>
                      <w:lang w:eastAsia="pl-PL"/>
                    </w:rPr>
                  </w:pPr>
                  <w:r w:rsidRPr="00BC538E">
                    <w:rPr>
                      <w:rFonts w:eastAsia="Times New Roman" w:cs="Arial"/>
                      <w:lang w:eastAsia="pl-PL"/>
                    </w:rPr>
                    <w:t>[kVA]</w:t>
                  </w:r>
                </w:p>
              </w:tc>
              <w:tc>
                <w:tcPr>
                  <w:tcW w:w="5168" w:type="dxa"/>
                  <w:tcBorders>
                    <w:top w:val="single" w:sz="4" w:space="0" w:color="auto"/>
                    <w:left w:val="single" w:sz="4" w:space="0" w:color="auto"/>
                    <w:bottom w:val="single" w:sz="4" w:space="0" w:color="auto"/>
                    <w:right w:val="single" w:sz="4" w:space="0" w:color="auto"/>
                  </w:tcBorders>
                  <w:vAlign w:val="center"/>
                  <w:hideMark/>
                </w:tcPr>
                <w:p w14:paraId="370CB86A" w14:textId="77777777" w:rsidR="005079CC" w:rsidRPr="00BC538E" w:rsidRDefault="00B8552F">
                  <w:pPr>
                    <w:tabs>
                      <w:tab w:val="left" w:pos="360"/>
                    </w:tabs>
                    <w:spacing w:after="0" w:line="240" w:lineRule="auto"/>
                    <w:jc w:val="center"/>
                    <w:rPr>
                      <w:rFonts w:eastAsia="Times New Roman" w:cs="Arial"/>
                      <w:lang w:eastAsia="pl-PL"/>
                    </w:rPr>
                  </w:pPr>
                  <w:r w:rsidRPr="00BC538E">
                    <w:rPr>
                      <w:rFonts w:eastAsia="Times New Roman" w:cs="Arial"/>
                      <w:lang w:eastAsia="pl-PL"/>
                    </w:rPr>
                    <w:t xml:space="preserve">Maksymalny poziom mocy akustycznej </w:t>
                  </w:r>
                  <w:r w:rsidRPr="00BC538E">
                    <w:rPr>
                      <w:rFonts w:eastAsia="Times New Roman" w:cs="Arial"/>
                      <w:b/>
                      <w:lang w:eastAsia="pl-PL"/>
                    </w:rPr>
                    <w:t>L</w:t>
                  </w:r>
                  <w:r w:rsidRPr="00BC538E">
                    <w:rPr>
                      <w:rFonts w:eastAsia="Times New Roman" w:cs="Arial"/>
                      <w:b/>
                      <w:vertAlign w:val="subscript"/>
                      <w:lang w:eastAsia="pl-PL"/>
                    </w:rPr>
                    <w:t>WA</w:t>
                  </w:r>
                  <w:r w:rsidRPr="00BC538E">
                    <w:rPr>
                      <w:rFonts w:eastAsia="Times New Roman" w:cs="Arial"/>
                      <w:lang w:eastAsia="pl-PL"/>
                    </w:rPr>
                    <w:t xml:space="preserve"> [</w:t>
                  </w:r>
                  <w:proofErr w:type="spellStart"/>
                  <w:r w:rsidRPr="00BC538E">
                    <w:rPr>
                      <w:rFonts w:eastAsia="Times New Roman" w:cs="Arial"/>
                      <w:lang w:eastAsia="pl-PL"/>
                    </w:rPr>
                    <w:t>dB</w:t>
                  </w:r>
                  <w:proofErr w:type="spellEnd"/>
                  <w:r w:rsidRPr="00BC538E">
                    <w:rPr>
                      <w:rFonts w:eastAsia="Times New Roman" w:cs="Arial"/>
                      <w:lang w:eastAsia="pl-PL"/>
                    </w:rPr>
                    <w:t>(A)]</w:t>
                  </w:r>
                </w:p>
              </w:tc>
            </w:tr>
            <w:tr w:rsidR="00C64F21" w:rsidRPr="00BC538E" w14:paraId="6EFCCC56" w14:textId="77777777" w:rsidTr="00C64F21">
              <w:trPr>
                <w:trHeight w:val="679"/>
                <w:jc w:val="center"/>
              </w:trPr>
              <w:tc>
                <w:tcPr>
                  <w:tcW w:w="1327" w:type="dxa"/>
                  <w:vMerge/>
                  <w:tcBorders>
                    <w:left w:val="single" w:sz="4" w:space="0" w:color="auto"/>
                    <w:bottom w:val="single" w:sz="4" w:space="0" w:color="auto"/>
                    <w:right w:val="single" w:sz="4" w:space="0" w:color="auto"/>
                  </w:tcBorders>
                  <w:vAlign w:val="center"/>
                  <w:hideMark/>
                </w:tcPr>
                <w:p w14:paraId="1B0805DF" w14:textId="77777777" w:rsidR="00C64F21" w:rsidRPr="00BC538E" w:rsidRDefault="00C64F21">
                  <w:pPr>
                    <w:tabs>
                      <w:tab w:val="left" w:pos="360"/>
                    </w:tabs>
                    <w:spacing w:after="0" w:line="240" w:lineRule="auto"/>
                    <w:jc w:val="center"/>
                    <w:rPr>
                      <w:rFonts w:eastAsia="Times New Roman" w:cs="Arial"/>
                      <w:lang w:eastAsia="pl-PL"/>
                    </w:rPr>
                  </w:pPr>
                </w:p>
              </w:tc>
              <w:tc>
                <w:tcPr>
                  <w:tcW w:w="5168" w:type="dxa"/>
                  <w:tcBorders>
                    <w:top w:val="single" w:sz="4" w:space="0" w:color="auto"/>
                    <w:left w:val="single" w:sz="4" w:space="0" w:color="auto"/>
                    <w:bottom w:val="single" w:sz="4" w:space="0" w:color="auto"/>
                    <w:right w:val="single" w:sz="4" w:space="0" w:color="auto"/>
                  </w:tcBorders>
                  <w:vAlign w:val="center"/>
                  <w:hideMark/>
                </w:tcPr>
                <w:p w14:paraId="1DD601C6" w14:textId="4AD76B98" w:rsidR="00C64F21" w:rsidRPr="00BC538E" w:rsidRDefault="00C64F21" w:rsidP="00840D11">
                  <w:pPr>
                    <w:tabs>
                      <w:tab w:val="left" w:pos="360"/>
                    </w:tabs>
                    <w:spacing w:after="0" w:line="240" w:lineRule="auto"/>
                    <w:jc w:val="center"/>
                    <w:rPr>
                      <w:rFonts w:eastAsia="Times New Roman" w:cs="Arial"/>
                      <w:strike/>
                      <w:lang w:eastAsia="pl-PL"/>
                    </w:rPr>
                  </w:pPr>
                  <w:r w:rsidRPr="00BC538E">
                    <w:rPr>
                      <w:rFonts w:eastAsia="Times New Roman" w:cs="Arial"/>
                      <w:lang w:eastAsia="pl-PL"/>
                    </w:rPr>
                    <w:t>Górne napięcie:</w:t>
                  </w:r>
                  <w:r w:rsidR="00840D11">
                    <w:rPr>
                      <w:rFonts w:eastAsia="Times New Roman" w:cs="Arial"/>
                      <w:lang w:eastAsia="pl-PL"/>
                    </w:rPr>
                    <w:t xml:space="preserve"> 15,75 </w:t>
                  </w:r>
                  <w:proofErr w:type="spellStart"/>
                  <w:r w:rsidR="00840D11">
                    <w:rPr>
                      <w:rFonts w:eastAsia="Times New Roman" w:cs="Arial"/>
                      <w:lang w:eastAsia="pl-PL"/>
                    </w:rPr>
                    <w:t>kV</w:t>
                  </w:r>
                  <w:proofErr w:type="spellEnd"/>
                </w:p>
              </w:tc>
            </w:tr>
            <w:tr w:rsidR="00C64F21" w:rsidRPr="00BC538E" w14:paraId="40080103" w14:textId="77777777" w:rsidTr="00C64F21">
              <w:trPr>
                <w:trHeight w:val="136"/>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73380284"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40</w:t>
                  </w:r>
                </w:p>
              </w:tc>
              <w:tc>
                <w:tcPr>
                  <w:tcW w:w="5168" w:type="dxa"/>
                  <w:tcBorders>
                    <w:top w:val="single" w:sz="4" w:space="0" w:color="auto"/>
                    <w:left w:val="single" w:sz="4" w:space="0" w:color="auto"/>
                    <w:bottom w:val="single" w:sz="4" w:space="0" w:color="auto"/>
                    <w:right w:val="single" w:sz="4" w:space="0" w:color="auto"/>
                  </w:tcBorders>
                  <w:vAlign w:val="center"/>
                  <w:hideMark/>
                </w:tcPr>
                <w:p w14:paraId="46C564C9"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39</w:t>
                  </w:r>
                </w:p>
              </w:tc>
            </w:tr>
            <w:tr w:rsidR="00C64F21" w:rsidRPr="00BC538E" w14:paraId="5E454482" w14:textId="77777777" w:rsidTr="00C64F21">
              <w:trPr>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0E1BA0CA"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63</w:t>
                  </w:r>
                </w:p>
              </w:tc>
              <w:tc>
                <w:tcPr>
                  <w:tcW w:w="5168" w:type="dxa"/>
                  <w:tcBorders>
                    <w:top w:val="single" w:sz="4" w:space="0" w:color="auto"/>
                    <w:left w:val="single" w:sz="4" w:space="0" w:color="auto"/>
                    <w:bottom w:val="single" w:sz="4" w:space="0" w:color="auto"/>
                    <w:right w:val="single" w:sz="4" w:space="0" w:color="auto"/>
                  </w:tcBorders>
                  <w:vAlign w:val="center"/>
                  <w:hideMark/>
                </w:tcPr>
                <w:p w14:paraId="54F430E9"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40</w:t>
                  </w:r>
                </w:p>
              </w:tc>
            </w:tr>
            <w:tr w:rsidR="00C64F21" w:rsidRPr="00BC538E" w14:paraId="5B2D274F" w14:textId="77777777" w:rsidTr="00C64F21">
              <w:trPr>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226228FD"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100</w:t>
                  </w:r>
                </w:p>
              </w:tc>
              <w:tc>
                <w:tcPr>
                  <w:tcW w:w="5168" w:type="dxa"/>
                  <w:tcBorders>
                    <w:top w:val="single" w:sz="4" w:space="0" w:color="auto"/>
                    <w:left w:val="single" w:sz="4" w:space="0" w:color="auto"/>
                    <w:bottom w:val="single" w:sz="4" w:space="0" w:color="auto"/>
                    <w:right w:val="single" w:sz="4" w:space="0" w:color="auto"/>
                  </w:tcBorders>
                  <w:vAlign w:val="center"/>
                  <w:hideMark/>
                </w:tcPr>
                <w:p w14:paraId="2ACB2BC2"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41</w:t>
                  </w:r>
                </w:p>
              </w:tc>
            </w:tr>
            <w:tr w:rsidR="00C64F21" w:rsidRPr="00BC538E" w14:paraId="165CEC0C" w14:textId="77777777" w:rsidTr="00C64F21">
              <w:trPr>
                <w:trHeight w:val="156"/>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6E49EFC4"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160</w:t>
                  </w:r>
                </w:p>
              </w:tc>
              <w:tc>
                <w:tcPr>
                  <w:tcW w:w="5168" w:type="dxa"/>
                  <w:tcBorders>
                    <w:top w:val="single" w:sz="4" w:space="0" w:color="auto"/>
                    <w:left w:val="single" w:sz="4" w:space="0" w:color="auto"/>
                    <w:bottom w:val="single" w:sz="4" w:space="0" w:color="auto"/>
                    <w:right w:val="single" w:sz="4" w:space="0" w:color="auto"/>
                  </w:tcBorders>
                  <w:vAlign w:val="center"/>
                  <w:hideMark/>
                </w:tcPr>
                <w:p w14:paraId="25802BE3"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44</w:t>
                  </w:r>
                </w:p>
              </w:tc>
            </w:tr>
            <w:tr w:rsidR="00C64F21" w:rsidRPr="00BC538E" w14:paraId="3A4726F7" w14:textId="77777777" w:rsidTr="00C64F21">
              <w:trPr>
                <w:trHeight w:val="156"/>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05D835FF"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250</w:t>
                  </w:r>
                </w:p>
              </w:tc>
              <w:tc>
                <w:tcPr>
                  <w:tcW w:w="5168" w:type="dxa"/>
                  <w:tcBorders>
                    <w:top w:val="single" w:sz="4" w:space="0" w:color="auto"/>
                    <w:left w:val="single" w:sz="4" w:space="0" w:color="auto"/>
                    <w:bottom w:val="single" w:sz="4" w:space="0" w:color="auto"/>
                    <w:right w:val="single" w:sz="4" w:space="0" w:color="auto"/>
                  </w:tcBorders>
                  <w:vAlign w:val="center"/>
                  <w:hideMark/>
                </w:tcPr>
                <w:p w14:paraId="529C1C80"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47</w:t>
                  </w:r>
                </w:p>
              </w:tc>
            </w:tr>
            <w:tr w:rsidR="00C64F21" w:rsidRPr="00BC538E" w14:paraId="615D6FF5" w14:textId="77777777" w:rsidTr="00C64F21">
              <w:trPr>
                <w:trHeight w:val="156"/>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56AEA3A0"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400</w:t>
                  </w:r>
                </w:p>
              </w:tc>
              <w:tc>
                <w:tcPr>
                  <w:tcW w:w="5168" w:type="dxa"/>
                  <w:tcBorders>
                    <w:top w:val="single" w:sz="4" w:space="0" w:color="auto"/>
                    <w:left w:val="single" w:sz="4" w:space="0" w:color="auto"/>
                    <w:bottom w:val="single" w:sz="4" w:space="0" w:color="auto"/>
                    <w:right w:val="single" w:sz="4" w:space="0" w:color="auto"/>
                  </w:tcBorders>
                  <w:vAlign w:val="center"/>
                  <w:hideMark/>
                </w:tcPr>
                <w:p w14:paraId="04C81F6C"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50</w:t>
                  </w:r>
                </w:p>
              </w:tc>
            </w:tr>
            <w:tr w:rsidR="00C64F21" w:rsidRPr="00BC538E" w14:paraId="73B8B488" w14:textId="77777777" w:rsidTr="00C64F21">
              <w:trPr>
                <w:trHeight w:val="156"/>
                <w:jc w:val="center"/>
              </w:trPr>
              <w:tc>
                <w:tcPr>
                  <w:tcW w:w="1327" w:type="dxa"/>
                  <w:tcBorders>
                    <w:top w:val="single" w:sz="4" w:space="0" w:color="auto"/>
                    <w:left w:val="single" w:sz="4" w:space="0" w:color="auto"/>
                    <w:bottom w:val="single" w:sz="4" w:space="0" w:color="auto"/>
                    <w:right w:val="single" w:sz="4" w:space="0" w:color="auto"/>
                  </w:tcBorders>
                  <w:vAlign w:val="center"/>
                  <w:hideMark/>
                </w:tcPr>
                <w:p w14:paraId="589CF1C7"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630</w:t>
                  </w:r>
                </w:p>
              </w:tc>
              <w:tc>
                <w:tcPr>
                  <w:tcW w:w="5168" w:type="dxa"/>
                  <w:tcBorders>
                    <w:top w:val="single" w:sz="4" w:space="0" w:color="auto"/>
                    <w:left w:val="single" w:sz="4" w:space="0" w:color="auto"/>
                    <w:bottom w:val="single" w:sz="4" w:space="0" w:color="auto"/>
                    <w:right w:val="single" w:sz="4" w:space="0" w:color="auto"/>
                  </w:tcBorders>
                  <w:vAlign w:val="center"/>
                  <w:hideMark/>
                </w:tcPr>
                <w:p w14:paraId="17F44F17" w14:textId="77777777" w:rsidR="00C64F21" w:rsidRPr="00BC538E" w:rsidRDefault="00C64F21">
                  <w:pPr>
                    <w:tabs>
                      <w:tab w:val="left" w:pos="360"/>
                    </w:tabs>
                    <w:spacing w:after="0" w:line="240" w:lineRule="auto"/>
                    <w:jc w:val="center"/>
                    <w:rPr>
                      <w:rFonts w:eastAsia="Times New Roman" w:cs="Arial"/>
                      <w:lang w:eastAsia="pl-PL"/>
                    </w:rPr>
                  </w:pPr>
                  <w:r w:rsidRPr="00BC538E">
                    <w:rPr>
                      <w:rFonts w:eastAsia="Times New Roman" w:cs="Arial"/>
                      <w:lang w:eastAsia="pl-PL"/>
                    </w:rPr>
                    <w:t>52</w:t>
                  </w:r>
                </w:p>
              </w:tc>
            </w:tr>
          </w:tbl>
          <w:p w14:paraId="0FF2B4AE" w14:textId="77777777" w:rsidR="005079CC" w:rsidRPr="00BC538E" w:rsidRDefault="005079CC">
            <w:pPr>
              <w:tabs>
                <w:tab w:val="left" w:pos="360"/>
              </w:tabs>
              <w:spacing w:after="0" w:line="240" w:lineRule="auto"/>
              <w:jc w:val="center"/>
              <w:rPr>
                <w:rFonts w:eastAsia="Times New Roman" w:cs="Arial"/>
                <w:lang w:eastAsia="pl-PL"/>
              </w:rPr>
            </w:pPr>
          </w:p>
          <w:p w14:paraId="6D0A20A5" w14:textId="7A531CB6" w:rsidR="005079CC" w:rsidRPr="00BC538E" w:rsidRDefault="00B8552F">
            <w:pPr>
              <w:tabs>
                <w:tab w:val="left" w:pos="360"/>
              </w:tabs>
              <w:spacing w:after="0" w:line="240" w:lineRule="auto"/>
              <w:jc w:val="both"/>
              <w:rPr>
                <w:rFonts w:eastAsia="Times New Roman" w:cs="Arial"/>
                <w:lang w:eastAsia="pl-PL"/>
              </w:rPr>
            </w:pPr>
            <w:r w:rsidRPr="00BC538E">
              <w:rPr>
                <w:rFonts w:eastAsia="Times New Roman" w:cs="Arial"/>
                <w:lang w:eastAsia="pl-PL"/>
              </w:rPr>
              <w:t>Poziom mocy akustycznej mierzony zgodnie z normą PN-EN 60076-10</w:t>
            </w:r>
            <w:r w:rsidR="00923A9D" w:rsidRPr="00BC538E">
              <w:rPr>
                <w:rFonts w:eastAsia="Times New Roman" w:cs="Arial"/>
                <w:lang w:eastAsia="pl-PL"/>
              </w:rPr>
              <w:t>:2017</w:t>
            </w:r>
            <w:r w:rsidR="001F4272">
              <w:rPr>
                <w:rFonts w:eastAsia="Times New Roman" w:cs="Arial"/>
                <w:lang w:eastAsia="pl-PL"/>
              </w:rPr>
              <w:t>-01</w:t>
            </w:r>
            <w:r w:rsidRPr="00BC538E">
              <w:rPr>
                <w:rFonts w:eastAsia="Times New Roman" w:cs="Arial"/>
                <w:lang w:eastAsia="pl-PL"/>
              </w:rPr>
              <w:t>.</w:t>
            </w:r>
          </w:p>
          <w:p w14:paraId="389344F1" w14:textId="77777777" w:rsidR="007E0FC0" w:rsidRPr="00BC538E" w:rsidRDefault="007E0FC0">
            <w:pPr>
              <w:tabs>
                <w:tab w:val="left" w:pos="360"/>
              </w:tabs>
              <w:spacing w:after="0" w:line="240" w:lineRule="auto"/>
              <w:jc w:val="both"/>
              <w:rPr>
                <w:rFonts w:eastAsia="Times New Roman" w:cs="Arial"/>
                <w:lang w:eastAsia="pl-PL"/>
              </w:rPr>
            </w:pPr>
            <w:r w:rsidRPr="00BC538E">
              <w:rPr>
                <w:rFonts w:eastAsia="Times New Roman" w:cs="Arial"/>
                <w:lang w:eastAsia="pl-PL"/>
              </w:rPr>
              <w:t>Pomiar poziomu mocy akustycznej należy wykonać dla każdego transformatora, a</w:t>
            </w:r>
            <w:r w:rsidR="00BC538E" w:rsidRPr="00BC538E">
              <w:rPr>
                <w:rFonts w:eastAsia="Times New Roman" w:cs="Arial"/>
                <w:lang w:eastAsia="pl-PL"/>
              </w:rPr>
              <w:t> </w:t>
            </w:r>
            <w:r w:rsidRPr="00BC538E">
              <w:rPr>
                <w:rFonts w:eastAsia="Times New Roman" w:cs="Arial"/>
                <w:lang w:eastAsia="pl-PL"/>
              </w:rPr>
              <w:t xml:space="preserve">wartość nanieść na tabliczce znamionowej zgodnie z </w:t>
            </w:r>
            <w:r w:rsidR="00BC538E" w:rsidRPr="00BC538E">
              <w:rPr>
                <w:rFonts w:eastAsia="Times New Roman" w:cs="Arial"/>
                <w:lang w:eastAsia="pl-PL"/>
              </w:rPr>
              <w:t>Z</w:t>
            </w:r>
            <w:r w:rsidRPr="00BC538E">
              <w:rPr>
                <w:rFonts w:eastAsia="Times New Roman" w:cs="Arial"/>
                <w:lang w:eastAsia="pl-PL"/>
              </w:rPr>
              <w:t>ałącznikiem nr 3</w:t>
            </w:r>
          </w:p>
          <w:p w14:paraId="04C893B7" w14:textId="77777777" w:rsidR="005079CC" w:rsidRPr="00BC538E" w:rsidRDefault="005079CC">
            <w:pPr>
              <w:tabs>
                <w:tab w:val="left" w:pos="360"/>
              </w:tabs>
              <w:spacing w:after="0" w:line="240" w:lineRule="auto"/>
              <w:jc w:val="both"/>
              <w:rPr>
                <w:rFonts w:eastAsia="Times New Roman" w:cs="Arial"/>
                <w:lang w:eastAsia="pl-PL"/>
              </w:rPr>
            </w:pPr>
          </w:p>
        </w:tc>
        <w:tc>
          <w:tcPr>
            <w:tcW w:w="1559" w:type="dxa"/>
            <w:tcBorders>
              <w:top w:val="single" w:sz="4" w:space="0" w:color="auto"/>
              <w:left w:val="single" w:sz="4" w:space="0" w:color="auto"/>
              <w:bottom w:val="single" w:sz="4" w:space="0" w:color="auto"/>
              <w:right w:val="single" w:sz="4" w:space="0" w:color="auto"/>
            </w:tcBorders>
            <w:vAlign w:val="center"/>
          </w:tcPr>
          <w:p w14:paraId="1DD795DF" w14:textId="77777777" w:rsidR="005079CC" w:rsidRPr="00996A99" w:rsidRDefault="005079CC">
            <w:pPr>
              <w:spacing w:after="0" w:line="240" w:lineRule="auto"/>
              <w:rPr>
                <w:rFonts w:eastAsia="Times New Roman" w:cs="Arial"/>
                <w:lang w:eastAsia="pl-PL"/>
              </w:rPr>
            </w:pPr>
          </w:p>
        </w:tc>
      </w:tr>
      <w:tr w:rsidR="005079CC" w:rsidRPr="00996A99" w14:paraId="12D8FE47" w14:textId="77777777">
        <w:trPr>
          <w:trHeight w:val="704"/>
        </w:trPr>
        <w:tc>
          <w:tcPr>
            <w:tcW w:w="561" w:type="dxa"/>
            <w:tcBorders>
              <w:top w:val="single" w:sz="4" w:space="0" w:color="auto"/>
              <w:left w:val="single" w:sz="4" w:space="0" w:color="auto"/>
              <w:bottom w:val="single" w:sz="4" w:space="0" w:color="auto"/>
              <w:right w:val="single" w:sz="4" w:space="0" w:color="auto"/>
            </w:tcBorders>
            <w:vAlign w:val="center"/>
            <w:hideMark/>
          </w:tcPr>
          <w:p w14:paraId="1537B47B" w14:textId="77777777" w:rsidR="005079CC" w:rsidRPr="00996A99" w:rsidRDefault="00B8552F">
            <w:pPr>
              <w:spacing w:after="0" w:line="240" w:lineRule="auto"/>
              <w:ind w:right="-108"/>
              <w:rPr>
                <w:rFonts w:eastAsia="Times New Roman" w:cs="Arial"/>
                <w:b/>
                <w:lang w:eastAsia="pl-PL"/>
              </w:rPr>
            </w:pPr>
            <w:r w:rsidRPr="00996A99">
              <w:rPr>
                <w:rFonts w:eastAsia="Times New Roman" w:cs="Arial"/>
                <w:b/>
                <w:lang w:eastAsia="pl-PL"/>
              </w:rPr>
              <w:t>13.</w:t>
            </w:r>
          </w:p>
        </w:tc>
        <w:tc>
          <w:tcPr>
            <w:tcW w:w="8080" w:type="dxa"/>
            <w:tcBorders>
              <w:top w:val="single" w:sz="4" w:space="0" w:color="auto"/>
              <w:left w:val="single" w:sz="4" w:space="0" w:color="auto"/>
              <w:bottom w:val="single" w:sz="4" w:space="0" w:color="auto"/>
              <w:right w:val="single" w:sz="4" w:space="0" w:color="auto"/>
            </w:tcBorders>
            <w:vAlign w:val="center"/>
            <w:hideMark/>
          </w:tcPr>
          <w:p w14:paraId="15139EBD" w14:textId="77777777" w:rsidR="005079CC" w:rsidRPr="00CF3FDA" w:rsidRDefault="00B8552F" w:rsidP="00D36C83">
            <w:pPr>
              <w:tabs>
                <w:tab w:val="left" w:pos="360"/>
              </w:tabs>
              <w:spacing w:before="120" w:after="0" w:line="240" w:lineRule="auto"/>
              <w:jc w:val="both"/>
              <w:rPr>
                <w:rFonts w:eastAsia="Times New Roman" w:cs="Arial"/>
                <w:lang w:eastAsia="pl-PL"/>
              </w:rPr>
            </w:pPr>
            <w:r w:rsidRPr="00CF3FDA">
              <w:rPr>
                <w:rFonts w:eastAsia="Times New Roman" w:cs="Arial"/>
                <w:lang w:eastAsia="pl-PL"/>
              </w:rPr>
              <w:t>Przełącznik zaczepów:</w:t>
            </w:r>
          </w:p>
          <w:p w14:paraId="2CBD7A26" w14:textId="77777777" w:rsidR="005079CC" w:rsidRPr="00CF3FDA" w:rsidRDefault="00B8552F">
            <w:pPr>
              <w:tabs>
                <w:tab w:val="left" w:pos="360"/>
              </w:tabs>
              <w:spacing w:after="0" w:line="240" w:lineRule="auto"/>
              <w:jc w:val="both"/>
              <w:rPr>
                <w:rFonts w:eastAsia="Times New Roman" w:cs="Arial"/>
                <w:lang w:eastAsia="pl-PL"/>
              </w:rPr>
            </w:pPr>
            <w:r w:rsidRPr="00CF3FDA">
              <w:rPr>
                <w:rFonts w:eastAsia="Times New Roman" w:cs="Arial"/>
                <w:lang w:eastAsia="pl-PL"/>
              </w:rPr>
              <w:t xml:space="preserve">siedmiostopniowy, </w:t>
            </w:r>
            <w:proofErr w:type="spellStart"/>
            <w:r w:rsidRPr="00CF3FDA">
              <w:rPr>
                <w:rFonts w:eastAsia="Times New Roman" w:cs="Arial"/>
                <w:lang w:eastAsia="pl-PL"/>
              </w:rPr>
              <w:t>beznapięciowy</w:t>
            </w:r>
            <w:proofErr w:type="spellEnd"/>
            <w:r w:rsidRPr="00CF3FDA">
              <w:rPr>
                <w:rFonts w:eastAsia="Times New Roman" w:cs="Arial"/>
                <w:lang w:eastAsia="pl-PL"/>
              </w:rPr>
              <w:t xml:space="preserve"> przełącznik zaczepów po st</w:t>
            </w:r>
            <w:r w:rsidR="00CF3FDA" w:rsidRPr="00CF3FDA">
              <w:rPr>
                <w:rFonts w:eastAsia="Times New Roman" w:cs="Arial"/>
                <w:lang w:eastAsia="pl-PL"/>
              </w:rPr>
              <w:t>ronie GN, w zakresie ± 3 x 2,5%</w:t>
            </w:r>
            <w:r w:rsidRPr="00CF3FDA">
              <w:rPr>
                <w:rFonts w:eastAsia="Times New Roman" w:cs="Arial"/>
                <w:lang w:eastAsia="pl-PL"/>
              </w:rPr>
              <w:t xml:space="preserve">Un, z napędem ręcznym, zębatkowy, wspólny dla wszystkich trzech faz, wyprowadzony na pokrywę transformatora, posiadający blokadę pokrętła na każdym zaczepie i trwale oznakowany wskaźnik pozycji przełącznika zaczepów w postaci: +7,5%; +5%; +2,5%; 0; -2,5%; -5%; -7,5%. </w:t>
            </w:r>
          </w:p>
        </w:tc>
        <w:tc>
          <w:tcPr>
            <w:tcW w:w="1559" w:type="dxa"/>
            <w:tcBorders>
              <w:top w:val="single" w:sz="4" w:space="0" w:color="auto"/>
              <w:left w:val="single" w:sz="4" w:space="0" w:color="auto"/>
              <w:bottom w:val="single" w:sz="4" w:space="0" w:color="auto"/>
              <w:right w:val="single" w:sz="4" w:space="0" w:color="auto"/>
            </w:tcBorders>
            <w:vAlign w:val="center"/>
          </w:tcPr>
          <w:p w14:paraId="7C03D433" w14:textId="77777777" w:rsidR="005079CC" w:rsidRPr="00996A99" w:rsidRDefault="005079CC">
            <w:pPr>
              <w:spacing w:after="0" w:line="240" w:lineRule="auto"/>
              <w:rPr>
                <w:rFonts w:eastAsia="Times New Roman" w:cs="Arial"/>
                <w:lang w:eastAsia="pl-PL"/>
              </w:rPr>
            </w:pPr>
          </w:p>
          <w:p w14:paraId="39F0A4E9" w14:textId="77777777" w:rsidR="005079CC" w:rsidRPr="00996A99" w:rsidRDefault="005079CC">
            <w:pPr>
              <w:spacing w:after="0" w:line="240" w:lineRule="auto"/>
              <w:rPr>
                <w:rFonts w:eastAsia="Times New Roman" w:cs="Arial"/>
                <w:lang w:eastAsia="pl-PL"/>
              </w:rPr>
            </w:pPr>
          </w:p>
          <w:p w14:paraId="5FF34633" w14:textId="77777777" w:rsidR="005079CC" w:rsidRPr="00996A99" w:rsidRDefault="005079CC">
            <w:pPr>
              <w:spacing w:after="0" w:line="240" w:lineRule="auto"/>
              <w:rPr>
                <w:rFonts w:eastAsia="Times New Roman" w:cs="Arial"/>
                <w:lang w:eastAsia="pl-PL"/>
              </w:rPr>
            </w:pPr>
          </w:p>
        </w:tc>
      </w:tr>
      <w:tr w:rsidR="00E03C49" w:rsidRPr="00996A99" w14:paraId="4E8D2C1A" w14:textId="77777777">
        <w:trPr>
          <w:trHeight w:val="294"/>
        </w:trPr>
        <w:tc>
          <w:tcPr>
            <w:tcW w:w="561" w:type="dxa"/>
            <w:tcBorders>
              <w:top w:val="single" w:sz="4" w:space="0" w:color="auto"/>
              <w:left w:val="single" w:sz="4" w:space="0" w:color="auto"/>
              <w:bottom w:val="single" w:sz="4" w:space="0" w:color="auto"/>
              <w:right w:val="single" w:sz="4" w:space="0" w:color="auto"/>
            </w:tcBorders>
            <w:vAlign w:val="center"/>
            <w:hideMark/>
          </w:tcPr>
          <w:p w14:paraId="299FA4EA"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14.</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C86648B" w14:textId="77777777" w:rsidR="00E03C49" w:rsidRPr="00CF3FDA" w:rsidRDefault="00E03C49" w:rsidP="00D36C83">
            <w:pPr>
              <w:spacing w:before="120" w:after="0" w:line="240" w:lineRule="auto"/>
              <w:jc w:val="both"/>
              <w:rPr>
                <w:rFonts w:eastAsia="Times New Roman" w:cs="Arial"/>
                <w:lang w:eastAsia="pl-PL"/>
              </w:rPr>
            </w:pPr>
            <w:r w:rsidRPr="00CF3FDA">
              <w:rPr>
                <w:rFonts w:eastAsia="Times New Roman" w:cs="Arial"/>
                <w:lang w:eastAsia="pl-PL"/>
              </w:rPr>
              <w:t xml:space="preserve">Izolatory przepustowe: </w:t>
            </w:r>
          </w:p>
          <w:p w14:paraId="05702AB5" w14:textId="1F33F8E3" w:rsidR="00E03C49" w:rsidRPr="0067097D" w:rsidRDefault="00E03C49" w:rsidP="0067097D">
            <w:pPr>
              <w:numPr>
                <w:ilvl w:val="2"/>
                <w:numId w:val="10"/>
              </w:numPr>
              <w:tabs>
                <w:tab w:val="num" w:pos="252"/>
              </w:tabs>
              <w:spacing w:after="0" w:line="240" w:lineRule="auto"/>
              <w:ind w:hanging="2340"/>
              <w:rPr>
                <w:rFonts w:eastAsia="Times New Roman" w:cs="Arial"/>
                <w:lang w:eastAsia="pl-PL"/>
              </w:rPr>
            </w:pPr>
            <w:r w:rsidRPr="00CF3FDA">
              <w:rPr>
                <w:rFonts w:eastAsia="Times New Roman" w:cs="Arial"/>
                <w:lang w:eastAsia="pl-PL"/>
              </w:rPr>
              <w:t>porcelanowe po stronie DN i GN,</w:t>
            </w:r>
          </w:p>
        </w:tc>
        <w:tc>
          <w:tcPr>
            <w:tcW w:w="1559" w:type="dxa"/>
            <w:tcBorders>
              <w:top w:val="single" w:sz="4" w:space="0" w:color="auto"/>
              <w:left w:val="single" w:sz="4" w:space="0" w:color="auto"/>
              <w:bottom w:val="single" w:sz="4" w:space="0" w:color="auto"/>
              <w:right w:val="single" w:sz="4" w:space="0" w:color="auto"/>
            </w:tcBorders>
            <w:vAlign w:val="center"/>
          </w:tcPr>
          <w:p w14:paraId="3B23269D" w14:textId="27DFF1E3" w:rsidR="00E03C49" w:rsidRPr="00976428" w:rsidRDefault="00E03C49" w:rsidP="007B14D8">
            <w:pPr>
              <w:spacing w:after="0" w:line="240" w:lineRule="auto"/>
              <w:rPr>
                <w:rFonts w:eastAsia="Times New Roman" w:cs="Arial"/>
                <w:b/>
                <w:lang w:eastAsia="pl-PL"/>
              </w:rPr>
            </w:pPr>
          </w:p>
        </w:tc>
      </w:tr>
      <w:tr w:rsidR="00E03C49" w:rsidRPr="00996A99" w14:paraId="629E477C" w14:textId="77777777">
        <w:trPr>
          <w:trHeight w:val="481"/>
        </w:trPr>
        <w:tc>
          <w:tcPr>
            <w:tcW w:w="561" w:type="dxa"/>
            <w:tcBorders>
              <w:top w:val="single" w:sz="4" w:space="0" w:color="auto"/>
              <w:left w:val="single" w:sz="4" w:space="0" w:color="auto"/>
              <w:bottom w:val="single" w:sz="4" w:space="0" w:color="auto"/>
              <w:right w:val="single" w:sz="4" w:space="0" w:color="auto"/>
            </w:tcBorders>
            <w:vAlign w:val="center"/>
            <w:hideMark/>
          </w:tcPr>
          <w:p w14:paraId="18E1BDD6"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15.</w:t>
            </w:r>
          </w:p>
        </w:tc>
        <w:tc>
          <w:tcPr>
            <w:tcW w:w="8080" w:type="dxa"/>
            <w:tcBorders>
              <w:top w:val="single" w:sz="4" w:space="0" w:color="auto"/>
              <w:left w:val="single" w:sz="4" w:space="0" w:color="auto"/>
              <w:bottom w:val="single" w:sz="4" w:space="0" w:color="auto"/>
              <w:right w:val="single" w:sz="4" w:space="0" w:color="auto"/>
            </w:tcBorders>
            <w:vAlign w:val="center"/>
            <w:hideMark/>
          </w:tcPr>
          <w:p w14:paraId="273C6CCC"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Płyn elektroizolacyjny:</w:t>
            </w:r>
          </w:p>
          <w:p w14:paraId="54268E79" w14:textId="77777777" w:rsidR="00E03C49" w:rsidRPr="00996A99" w:rsidRDefault="00E03C49" w:rsidP="00E3663C">
            <w:pPr>
              <w:numPr>
                <w:ilvl w:val="2"/>
                <w:numId w:val="10"/>
              </w:numPr>
              <w:tabs>
                <w:tab w:val="num" w:pos="252"/>
              </w:tabs>
              <w:spacing w:after="0" w:line="240" w:lineRule="auto"/>
              <w:ind w:hanging="2340"/>
              <w:rPr>
                <w:rFonts w:eastAsia="Times New Roman" w:cs="Arial"/>
                <w:lang w:eastAsia="pl-PL"/>
              </w:rPr>
            </w:pPr>
            <w:r w:rsidRPr="00996A99">
              <w:rPr>
                <w:rFonts w:eastAsia="Times New Roman" w:cs="Arial"/>
                <w:lang w:eastAsia="pl-PL"/>
              </w:rPr>
              <w:t>olej mineralny nieinhibitowany, nie zawierający PCB ani siarki korozyjnej,</w:t>
            </w:r>
          </w:p>
          <w:p w14:paraId="663492EB" w14:textId="476626E1" w:rsidR="00E03C49" w:rsidRPr="00996A99" w:rsidRDefault="0067097D" w:rsidP="00E3663C">
            <w:pPr>
              <w:numPr>
                <w:ilvl w:val="2"/>
                <w:numId w:val="10"/>
              </w:numPr>
              <w:tabs>
                <w:tab w:val="num" w:pos="252"/>
              </w:tabs>
              <w:spacing w:after="0" w:line="240" w:lineRule="auto"/>
              <w:ind w:hanging="2340"/>
              <w:rPr>
                <w:rFonts w:eastAsia="Times New Roman" w:cs="Arial"/>
                <w:lang w:eastAsia="pl-PL"/>
              </w:rPr>
            </w:pPr>
            <w:r>
              <w:rPr>
                <w:rFonts w:eastAsia="Times New Roman" w:cs="Arial"/>
                <w:lang w:eastAsia="pl-PL"/>
              </w:rPr>
              <w:t>typu MIDEL lub równoważny</w:t>
            </w:r>
            <w:r w:rsidR="00E03C49" w:rsidRPr="00996A99">
              <w:rPr>
                <w:rFonts w:eastAsia="Times New Roman" w:cs="Arial"/>
                <w:lang w:eastAsia="pl-PL"/>
              </w:rPr>
              <w:t>.</w:t>
            </w:r>
          </w:p>
          <w:p w14:paraId="09F52ED8" w14:textId="77777777" w:rsidR="00E03C49" w:rsidRPr="00996A99" w:rsidRDefault="00E03C49">
            <w:pPr>
              <w:tabs>
                <w:tab w:val="num" w:pos="2340"/>
              </w:tabs>
              <w:spacing w:after="0" w:line="240" w:lineRule="auto"/>
              <w:rPr>
                <w:rFonts w:eastAsia="Times New Roman" w:cs="Arial"/>
                <w:lang w:eastAsia="pl-PL"/>
              </w:rPr>
            </w:pPr>
            <w:r w:rsidRPr="00996A99">
              <w:rPr>
                <w:rFonts w:eastAsia="Times New Roman" w:cs="Arial"/>
                <w:lang w:eastAsia="pl-PL"/>
              </w:rPr>
              <w:t>Równoważność oznacza zastosowanie estru syntetycznego o parametrach nie gorszych niż:</w:t>
            </w:r>
          </w:p>
          <w:p w14:paraId="1E12D668" w14:textId="77777777" w:rsidR="00E03C49" w:rsidRPr="00996A99" w:rsidRDefault="00E03C49">
            <w:pPr>
              <w:numPr>
                <w:ilvl w:val="0"/>
                <w:numId w:val="9"/>
              </w:numPr>
              <w:tabs>
                <w:tab w:val="num" w:pos="317"/>
              </w:tabs>
              <w:spacing w:after="0" w:line="240" w:lineRule="auto"/>
              <w:ind w:hanging="720"/>
              <w:contextualSpacing/>
              <w:rPr>
                <w:rFonts w:eastAsia="Times New Roman" w:cs="Arial"/>
                <w:lang w:eastAsia="pl-PL"/>
              </w:rPr>
            </w:pPr>
            <w:r w:rsidRPr="00996A99">
              <w:rPr>
                <w:rFonts w:eastAsia="Times New Roman" w:cs="Arial"/>
                <w:lang w:eastAsia="pl-PL"/>
              </w:rPr>
              <w:t>bio</w:t>
            </w:r>
            <w:r>
              <w:rPr>
                <w:rFonts w:eastAsia="Times New Roman" w:cs="Arial"/>
                <w:lang w:eastAsia="pl-PL"/>
              </w:rPr>
              <w:t>degradowalność po 28 dniach min 89</w:t>
            </w:r>
            <w:r w:rsidRPr="00996A99">
              <w:rPr>
                <w:rFonts w:eastAsia="Times New Roman" w:cs="Arial"/>
                <w:lang w:eastAsia="pl-PL"/>
              </w:rPr>
              <w:t>%,</w:t>
            </w:r>
          </w:p>
          <w:p w14:paraId="53B827A0" w14:textId="77777777" w:rsidR="00E03C49" w:rsidRPr="00996A99" w:rsidRDefault="00E03C49">
            <w:pPr>
              <w:numPr>
                <w:ilvl w:val="0"/>
                <w:numId w:val="9"/>
              </w:numPr>
              <w:tabs>
                <w:tab w:val="num" w:pos="317"/>
              </w:tabs>
              <w:spacing w:after="0" w:line="240" w:lineRule="auto"/>
              <w:ind w:hanging="720"/>
              <w:contextualSpacing/>
              <w:rPr>
                <w:rFonts w:eastAsia="Times New Roman" w:cs="Arial"/>
                <w:lang w:eastAsia="pl-PL"/>
              </w:rPr>
            </w:pPr>
            <w:r w:rsidRPr="00996A99">
              <w:rPr>
                <w:rFonts w:eastAsia="Times New Roman" w:cs="Arial"/>
                <w:lang w:eastAsia="pl-PL"/>
              </w:rPr>
              <w:t>punkt żelowania nie mniejszy niż -60</w:t>
            </w:r>
            <w:r w:rsidRPr="00996A99">
              <w:rPr>
                <w:rFonts w:eastAsia="Times New Roman" w:cs="Arial"/>
                <w:vertAlign w:val="superscript"/>
                <w:lang w:eastAsia="pl-PL"/>
              </w:rPr>
              <w:t>0</w:t>
            </w:r>
            <w:r w:rsidRPr="00996A99">
              <w:rPr>
                <w:rFonts w:eastAsia="Times New Roman" w:cs="Arial"/>
                <w:lang w:eastAsia="pl-PL"/>
              </w:rPr>
              <w:t xml:space="preserve"> C, </w:t>
            </w:r>
          </w:p>
          <w:p w14:paraId="5AD508C7" w14:textId="6D646D64" w:rsidR="00ED5FF6" w:rsidRPr="001E5D01" w:rsidRDefault="00E03C49" w:rsidP="00ED5FF6">
            <w:pPr>
              <w:numPr>
                <w:ilvl w:val="0"/>
                <w:numId w:val="9"/>
              </w:numPr>
              <w:tabs>
                <w:tab w:val="num" w:pos="317"/>
                <w:tab w:val="num" w:pos="2340"/>
              </w:tabs>
              <w:spacing w:after="0" w:line="240" w:lineRule="auto"/>
              <w:ind w:hanging="720"/>
              <w:contextualSpacing/>
              <w:rPr>
                <w:rFonts w:eastAsia="Times New Roman" w:cs="Arial"/>
                <w:lang w:eastAsia="pl-PL"/>
              </w:rPr>
            </w:pPr>
            <w:r w:rsidRPr="00996A99">
              <w:rPr>
                <w:rFonts w:eastAsia="Times New Roman" w:cs="Arial"/>
                <w:lang w:eastAsia="pl-PL"/>
              </w:rPr>
              <w:t>temperatura zapłonu ISO 2592 nie mniejsza niż 300</w:t>
            </w:r>
            <w:r w:rsidRPr="00996A99">
              <w:rPr>
                <w:rFonts w:eastAsia="Times New Roman" w:cs="Arial"/>
                <w:vertAlign w:val="superscript"/>
                <w:lang w:eastAsia="pl-PL"/>
              </w:rPr>
              <w:t>0</w:t>
            </w:r>
            <w:r w:rsidRPr="00996A99">
              <w:rPr>
                <w:rFonts w:eastAsia="Times New Roman" w:cs="Arial"/>
                <w:lang w:eastAsia="pl-PL"/>
              </w:rPr>
              <w:t>C.</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BEAA76" w14:textId="554F47A3" w:rsidR="00E03C49" w:rsidRPr="00996A99" w:rsidRDefault="00E03C49">
            <w:pPr>
              <w:spacing w:after="0" w:line="240" w:lineRule="auto"/>
              <w:rPr>
                <w:rFonts w:eastAsia="Times New Roman" w:cs="Arial"/>
                <w:lang w:eastAsia="pl-PL"/>
              </w:rPr>
            </w:pPr>
          </w:p>
        </w:tc>
      </w:tr>
      <w:tr w:rsidR="00E03C49" w:rsidRPr="00996A99" w14:paraId="5FBFB257"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6D2938FC"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16.</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17C0CB0"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Uzwojenia GN i DN wykonane z nowej miedzi elektrolitycznej lub stopu aluminium.</w:t>
            </w:r>
          </w:p>
        </w:tc>
        <w:tc>
          <w:tcPr>
            <w:tcW w:w="1559" w:type="dxa"/>
            <w:tcBorders>
              <w:top w:val="single" w:sz="4" w:space="0" w:color="auto"/>
              <w:left w:val="single" w:sz="4" w:space="0" w:color="auto"/>
              <w:bottom w:val="single" w:sz="4" w:space="0" w:color="auto"/>
              <w:right w:val="single" w:sz="4" w:space="0" w:color="auto"/>
            </w:tcBorders>
            <w:vAlign w:val="center"/>
          </w:tcPr>
          <w:p w14:paraId="6EFFA090" w14:textId="77777777" w:rsidR="00E03C49" w:rsidRPr="00996A99" w:rsidRDefault="00E03C49">
            <w:pPr>
              <w:spacing w:after="0" w:line="240" w:lineRule="auto"/>
              <w:rPr>
                <w:rFonts w:eastAsia="Times New Roman" w:cs="Arial"/>
                <w:lang w:eastAsia="pl-PL"/>
              </w:rPr>
            </w:pPr>
          </w:p>
        </w:tc>
      </w:tr>
      <w:tr w:rsidR="00E03C49" w:rsidRPr="00996A99" w14:paraId="6658052B"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5829A186"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lastRenderedPageBreak/>
              <w:t>17.</w:t>
            </w:r>
          </w:p>
        </w:tc>
        <w:tc>
          <w:tcPr>
            <w:tcW w:w="8080" w:type="dxa"/>
            <w:tcBorders>
              <w:top w:val="single" w:sz="4" w:space="0" w:color="auto"/>
              <w:left w:val="single" w:sz="4" w:space="0" w:color="auto"/>
              <w:bottom w:val="single" w:sz="4" w:space="0" w:color="auto"/>
              <w:right w:val="single" w:sz="4" w:space="0" w:color="auto"/>
            </w:tcBorders>
            <w:vAlign w:val="center"/>
            <w:hideMark/>
          </w:tcPr>
          <w:p w14:paraId="50267D6D" w14:textId="77777777" w:rsidR="00E03C49" w:rsidRPr="00CF3FDA" w:rsidRDefault="00E03C49" w:rsidP="00D36C83">
            <w:pPr>
              <w:spacing w:before="120" w:after="0" w:line="240" w:lineRule="auto"/>
              <w:jc w:val="both"/>
              <w:rPr>
                <w:rFonts w:eastAsia="Times New Roman" w:cs="Arial"/>
                <w:lang w:eastAsia="pl-PL"/>
              </w:rPr>
            </w:pPr>
            <w:r w:rsidRPr="00CF3FDA">
              <w:rPr>
                <w:rFonts w:eastAsia="Times New Roman" w:cs="Arial"/>
                <w:lang w:eastAsia="pl-PL"/>
              </w:rPr>
              <w:t>Transformatory hermetyczne – bez konserwatora oraz bez poduszki gazowej pod pokrywą kadzi. Kompensacja różnicy objętości płynu elektroizolacyjnego z powodu zmian temperatury winna odbywać się poprzez elastyczne odkształcenia uszczelnionej kadzi.</w:t>
            </w:r>
          </w:p>
        </w:tc>
        <w:tc>
          <w:tcPr>
            <w:tcW w:w="1559" w:type="dxa"/>
            <w:tcBorders>
              <w:top w:val="single" w:sz="4" w:space="0" w:color="auto"/>
              <w:left w:val="single" w:sz="4" w:space="0" w:color="auto"/>
              <w:bottom w:val="single" w:sz="4" w:space="0" w:color="auto"/>
              <w:right w:val="single" w:sz="4" w:space="0" w:color="auto"/>
            </w:tcBorders>
            <w:vAlign w:val="center"/>
          </w:tcPr>
          <w:p w14:paraId="6FA6A014" w14:textId="77777777" w:rsidR="00E03C49" w:rsidRPr="00996A99" w:rsidRDefault="00E03C49">
            <w:pPr>
              <w:spacing w:after="0" w:line="240" w:lineRule="auto"/>
              <w:rPr>
                <w:rFonts w:eastAsia="Times New Roman" w:cs="Arial"/>
                <w:lang w:eastAsia="pl-PL"/>
              </w:rPr>
            </w:pPr>
          </w:p>
        </w:tc>
      </w:tr>
      <w:tr w:rsidR="00E03C49" w:rsidRPr="00996A99" w14:paraId="7767FD25"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59CB1DA8"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18.</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03DAA78" w14:textId="77777777" w:rsidR="00E03C49" w:rsidRPr="00CF3FDA" w:rsidRDefault="00E03C49" w:rsidP="00D36C83">
            <w:pPr>
              <w:spacing w:before="120" w:after="0" w:line="240" w:lineRule="auto"/>
              <w:jc w:val="both"/>
              <w:rPr>
                <w:rFonts w:eastAsia="Times New Roman" w:cs="Arial"/>
                <w:lang w:eastAsia="pl-PL"/>
              </w:rPr>
            </w:pPr>
            <w:r w:rsidRPr="00CF3FDA">
              <w:rPr>
                <w:rFonts w:eastAsia="Times New Roman" w:cs="Arial"/>
                <w:lang w:eastAsia="pl-PL"/>
              </w:rPr>
              <w:t xml:space="preserve">Zabezpieczenie antykorozyjne kadzi, pokryw i innych elementów stalowych: z zewnątrz przez malowanie co najmniej dwuwarstwowo farbami: podkład i warstwa nawierzchniowa, każda w innym kolorze. Warstwa nawierzchniowa szara (RAL7038). Farba odporna na czynnik chłodząco-izolujący i wpływy atmosferyczne (w tym UV); minimalna, łączna grubość powłoki antykorozyjnej wynosi 120 </w:t>
            </w:r>
            <w:proofErr w:type="spellStart"/>
            <w:r w:rsidRPr="00CF3FDA">
              <w:rPr>
                <w:rFonts w:eastAsia="Times New Roman" w:cs="Arial"/>
                <w:lang w:eastAsia="pl-PL"/>
              </w:rPr>
              <w:t>μm</w:t>
            </w:r>
            <w:proofErr w:type="spellEnd"/>
            <w:r w:rsidRPr="00CF3FDA">
              <w:rPr>
                <w:rFonts w:eastAsia="Times New Roman" w:cs="Arial"/>
                <w:lang w:eastAsia="pl-PL"/>
              </w:rPr>
              <w:t>.</w:t>
            </w:r>
          </w:p>
        </w:tc>
        <w:tc>
          <w:tcPr>
            <w:tcW w:w="1559" w:type="dxa"/>
            <w:tcBorders>
              <w:top w:val="single" w:sz="4" w:space="0" w:color="auto"/>
              <w:left w:val="single" w:sz="4" w:space="0" w:color="auto"/>
              <w:bottom w:val="single" w:sz="4" w:space="0" w:color="auto"/>
              <w:right w:val="single" w:sz="4" w:space="0" w:color="auto"/>
            </w:tcBorders>
            <w:vAlign w:val="center"/>
          </w:tcPr>
          <w:p w14:paraId="38C1A1C6" w14:textId="77777777" w:rsidR="00E03C49" w:rsidRPr="00996A99" w:rsidRDefault="00E03C49">
            <w:pPr>
              <w:spacing w:after="0" w:line="240" w:lineRule="auto"/>
              <w:rPr>
                <w:rFonts w:eastAsia="Times New Roman" w:cs="Arial"/>
                <w:lang w:eastAsia="pl-PL"/>
              </w:rPr>
            </w:pPr>
          </w:p>
        </w:tc>
      </w:tr>
      <w:tr w:rsidR="00E03C49" w:rsidRPr="00996A99" w14:paraId="25A605B2"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6B677AEF"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19.</w:t>
            </w:r>
          </w:p>
        </w:tc>
        <w:tc>
          <w:tcPr>
            <w:tcW w:w="8080" w:type="dxa"/>
            <w:tcBorders>
              <w:top w:val="single" w:sz="4" w:space="0" w:color="auto"/>
              <w:left w:val="single" w:sz="4" w:space="0" w:color="auto"/>
              <w:bottom w:val="single" w:sz="4" w:space="0" w:color="auto"/>
              <w:right w:val="single" w:sz="4" w:space="0" w:color="auto"/>
            </w:tcBorders>
            <w:vAlign w:val="center"/>
            <w:hideMark/>
          </w:tcPr>
          <w:p w14:paraId="7BE424D2" w14:textId="77777777" w:rsidR="00E03C49" w:rsidRPr="00996A99" w:rsidRDefault="00E03C49" w:rsidP="00D36C83">
            <w:pPr>
              <w:spacing w:before="120" w:after="0" w:line="240" w:lineRule="auto"/>
              <w:jc w:val="both"/>
              <w:rPr>
                <w:rFonts w:eastAsia="Times New Roman" w:cs="Arial"/>
                <w:strike/>
                <w:lang w:eastAsia="pl-PL"/>
              </w:rPr>
            </w:pPr>
            <w:r w:rsidRPr="00996A99">
              <w:rPr>
                <w:rFonts w:eastAsia="Times New Roman" w:cs="Arial"/>
                <w:lang w:eastAsia="pl-PL"/>
              </w:rPr>
              <w:t>Numer fabryczny transformatora musi być czytelnie wybity na pokrywie kadzi.</w:t>
            </w:r>
          </w:p>
        </w:tc>
        <w:tc>
          <w:tcPr>
            <w:tcW w:w="1559" w:type="dxa"/>
            <w:tcBorders>
              <w:top w:val="single" w:sz="4" w:space="0" w:color="auto"/>
              <w:left w:val="single" w:sz="4" w:space="0" w:color="auto"/>
              <w:bottom w:val="single" w:sz="4" w:space="0" w:color="auto"/>
              <w:right w:val="single" w:sz="4" w:space="0" w:color="auto"/>
            </w:tcBorders>
            <w:vAlign w:val="center"/>
          </w:tcPr>
          <w:p w14:paraId="7A65922F" w14:textId="77777777" w:rsidR="00E03C49" w:rsidRPr="00996A99" w:rsidRDefault="00E03C49">
            <w:pPr>
              <w:spacing w:after="0" w:line="240" w:lineRule="auto"/>
              <w:rPr>
                <w:rFonts w:eastAsia="Times New Roman" w:cs="Arial"/>
                <w:lang w:eastAsia="pl-PL"/>
              </w:rPr>
            </w:pPr>
          </w:p>
        </w:tc>
      </w:tr>
      <w:tr w:rsidR="00E03C49" w:rsidRPr="00996A99" w14:paraId="447E51DB"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6D353170"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20.</w:t>
            </w:r>
          </w:p>
        </w:tc>
        <w:tc>
          <w:tcPr>
            <w:tcW w:w="8080" w:type="dxa"/>
            <w:tcBorders>
              <w:top w:val="single" w:sz="4" w:space="0" w:color="auto"/>
              <w:left w:val="single" w:sz="4" w:space="0" w:color="auto"/>
              <w:bottom w:val="single" w:sz="4" w:space="0" w:color="auto"/>
              <w:right w:val="single" w:sz="4" w:space="0" w:color="auto"/>
            </w:tcBorders>
            <w:vAlign w:val="center"/>
            <w:hideMark/>
          </w:tcPr>
          <w:p w14:paraId="2CB6833C" w14:textId="77777777" w:rsidR="00E03C49" w:rsidRPr="00996A99" w:rsidRDefault="00E03C49" w:rsidP="00D36C83">
            <w:pPr>
              <w:tabs>
                <w:tab w:val="left" w:pos="360"/>
              </w:tabs>
              <w:spacing w:before="120" w:after="0" w:line="240" w:lineRule="auto"/>
              <w:jc w:val="both"/>
              <w:rPr>
                <w:rFonts w:eastAsia="Times New Roman" w:cs="Arial"/>
                <w:lang w:eastAsia="pl-PL"/>
              </w:rPr>
            </w:pPr>
            <w:r w:rsidRPr="00996A99">
              <w:rPr>
                <w:rFonts w:eastAsia="Times New Roman" w:cs="Arial"/>
                <w:lang w:eastAsia="pl-PL"/>
              </w:rPr>
              <w:t>Szerokość wszystkich transformatorów nie może być większa niż 980 mm (wymiar ten określa maksymalną szerokość transformatora wraz z kołami podwozia, jeżeli wystają poza obręb boków kadzi).</w:t>
            </w:r>
          </w:p>
        </w:tc>
        <w:tc>
          <w:tcPr>
            <w:tcW w:w="1559" w:type="dxa"/>
            <w:tcBorders>
              <w:top w:val="single" w:sz="4" w:space="0" w:color="auto"/>
              <w:left w:val="single" w:sz="4" w:space="0" w:color="auto"/>
              <w:bottom w:val="single" w:sz="4" w:space="0" w:color="auto"/>
              <w:right w:val="single" w:sz="4" w:space="0" w:color="auto"/>
            </w:tcBorders>
            <w:vAlign w:val="center"/>
          </w:tcPr>
          <w:p w14:paraId="70D55DD9" w14:textId="77777777" w:rsidR="00E03C49" w:rsidRPr="00996A99" w:rsidRDefault="00E03C49">
            <w:pPr>
              <w:spacing w:after="0" w:line="240" w:lineRule="auto"/>
              <w:rPr>
                <w:rFonts w:eastAsia="Times New Roman" w:cs="Arial"/>
                <w:lang w:eastAsia="pl-PL"/>
              </w:rPr>
            </w:pPr>
          </w:p>
        </w:tc>
      </w:tr>
      <w:tr w:rsidR="00E03C49" w:rsidRPr="00996A99" w14:paraId="531B2B45"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3D171A7F"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21.</w:t>
            </w:r>
          </w:p>
        </w:tc>
        <w:tc>
          <w:tcPr>
            <w:tcW w:w="8080" w:type="dxa"/>
            <w:tcBorders>
              <w:top w:val="single" w:sz="4" w:space="0" w:color="auto"/>
              <w:left w:val="single" w:sz="4" w:space="0" w:color="auto"/>
              <w:bottom w:val="single" w:sz="4" w:space="0" w:color="auto"/>
              <w:right w:val="single" w:sz="4" w:space="0" w:color="auto"/>
            </w:tcBorders>
            <w:vAlign w:val="center"/>
            <w:hideMark/>
          </w:tcPr>
          <w:p w14:paraId="3A604F1B"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Podwozie transformatorów z możliwością przestawiania toru na kierunek wzdłużny i</w:t>
            </w:r>
            <w:r>
              <w:rPr>
                <w:rFonts w:eastAsia="Times New Roman" w:cs="Arial"/>
                <w:lang w:eastAsia="pl-PL"/>
              </w:rPr>
              <w:t> </w:t>
            </w:r>
            <w:r w:rsidRPr="00996A99">
              <w:rPr>
                <w:rFonts w:eastAsia="Times New Roman" w:cs="Arial"/>
                <w:lang w:eastAsia="pl-PL"/>
              </w:rPr>
              <w:t xml:space="preserve">poprzeczny. </w:t>
            </w:r>
          </w:p>
        </w:tc>
        <w:tc>
          <w:tcPr>
            <w:tcW w:w="1559" w:type="dxa"/>
            <w:tcBorders>
              <w:top w:val="single" w:sz="4" w:space="0" w:color="auto"/>
              <w:left w:val="single" w:sz="4" w:space="0" w:color="auto"/>
              <w:bottom w:val="single" w:sz="4" w:space="0" w:color="auto"/>
              <w:right w:val="single" w:sz="4" w:space="0" w:color="auto"/>
            </w:tcBorders>
            <w:vAlign w:val="center"/>
          </w:tcPr>
          <w:p w14:paraId="1BC797E7" w14:textId="77777777" w:rsidR="00E03C49" w:rsidRPr="00996A99" w:rsidRDefault="00E03C49">
            <w:pPr>
              <w:spacing w:after="0" w:line="240" w:lineRule="auto"/>
              <w:rPr>
                <w:rFonts w:eastAsia="Times New Roman" w:cs="Arial"/>
                <w:lang w:eastAsia="pl-PL"/>
              </w:rPr>
            </w:pPr>
          </w:p>
        </w:tc>
      </w:tr>
      <w:tr w:rsidR="00E03C49" w:rsidRPr="00996A99" w14:paraId="3C13919F"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5457D24D"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22.</w:t>
            </w:r>
          </w:p>
        </w:tc>
        <w:tc>
          <w:tcPr>
            <w:tcW w:w="8080" w:type="dxa"/>
            <w:tcBorders>
              <w:top w:val="single" w:sz="4" w:space="0" w:color="auto"/>
              <w:left w:val="single" w:sz="4" w:space="0" w:color="auto"/>
              <w:bottom w:val="single" w:sz="4" w:space="0" w:color="auto"/>
              <w:right w:val="single" w:sz="4" w:space="0" w:color="auto"/>
            </w:tcBorders>
            <w:vAlign w:val="center"/>
            <w:hideMark/>
          </w:tcPr>
          <w:p w14:paraId="482BC4D1"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 xml:space="preserve">Połączenie kadzi z pokrywą powinno być uszczelnione i skręcone za pomocą śrub. Cztery z nich, w pobliżu narożników, należy wykonać z utwardzonych nakrętek z łbem </w:t>
            </w:r>
            <w:proofErr w:type="spellStart"/>
            <w:r w:rsidRPr="00996A99">
              <w:rPr>
                <w:rFonts w:eastAsia="Times New Roman" w:cs="Arial"/>
                <w:lang w:eastAsia="pl-PL"/>
              </w:rPr>
              <w:t>zrywalnym</w:t>
            </w:r>
            <w:proofErr w:type="spellEnd"/>
            <w:r w:rsidRPr="00996A99">
              <w:rPr>
                <w:rFonts w:eastAsia="Times New Roman" w:cs="Arial"/>
                <w:lang w:eastAsia="pl-PL"/>
              </w:rPr>
              <w:t xml:space="preserve"> oraz utwardzonej szpilki, stanowiących zabezpieczenie antykradzieżowe.</w:t>
            </w:r>
          </w:p>
        </w:tc>
        <w:tc>
          <w:tcPr>
            <w:tcW w:w="1559" w:type="dxa"/>
            <w:tcBorders>
              <w:top w:val="single" w:sz="4" w:space="0" w:color="auto"/>
              <w:left w:val="single" w:sz="4" w:space="0" w:color="auto"/>
              <w:bottom w:val="single" w:sz="4" w:space="0" w:color="auto"/>
              <w:right w:val="single" w:sz="4" w:space="0" w:color="auto"/>
            </w:tcBorders>
            <w:vAlign w:val="center"/>
          </w:tcPr>
          <w:p w14:paraId="522A4E88" w14:textId="77777777" w:rsidR="00E03C49" w:rsidRPr="00996A99" w:rsidRDefault="00E03C49">
            <w:pPr>
              <w:spacing w:after="0" w:line="240" w:lineRule="auto"/>
              <w:rPr>
                <w:rFonts w:eastAsia="Times New Roman" w:cs="Arial"/>
                <w:lang w:eastAsia="pl-PL"/>
              </w:rPr>
            </w:pPr>
          </w:p>
        </w:tc>
      </w:tr>
      <w:tr w:rsidR="00E03C49" w:rsidRPr="00996A99" w14:paraId="5C4270FA"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55C64EE9"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23.</w:t>
            </w:r>
          </w:p>
        </w:tc>
        <w:tc>
          <w:tcPr>
            <w:tcW w:w="8080" w:type="dxa"/>
            <w:tcBorders>
              <w:top w:val="single" w:sz="4" w:space="0" w:color="auto"/>
              <w:left w:val="single" w:sz="4" w:space="0" w:color="auto"/>
              <w:bottom w:val="single" w:sz="4" w:space="0" w:color="auto"/>
              <w:right w:val="single" w:sz="4" w:space="0" w:color="auto"/>
            </w:tcBorders>
            <w:vAlign w:val="center"/>
            <w:hideMark/>
          </w:tcPr>
          <w:p w14:paraId="33CE2BCB"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Transformatory muszą spełniać wymagania i normy z zakresu ochrony środowiska ze szczególnym uwzględnieniem dopuszczalnej wartości promieniowania elektromagnetycznego oraz poziomu mocy akustycznej. Transformatory i elementy dodatkowego wyposażenia nie mogą zawierać związków PCB.</w:t>
            </w:r>
          </w:p>
        </w:tc>
        <w:tc>
          <w:tcPr>
            <w:tcW w:w="1559" w:type="dxa"/>
            <w:tcBorders>
              <w:top w:val="single" w:sz="4" w:space="0" w:color="auto"/>
              <w:left w:val="single" w:sz="4" w:space="0" w:color="auto"/>
              <w:bottom w:val="single" w:sz="4" w:space="0" w:color="auto"/>
              <w:right w:val="single" w:sz="4" w:space="0" w:color="auto"/>
            </w:tcBorders>
            <w:vAlign w:val="center"/>
          </w:tcPr>
          <w:p w14:paraId="0772DAD9" w14:textId="77777777" w:rsidR="00E03C49" w:rsidRPr="00996A99" w:rsidRDefault="00E03C49">
            <w:pPr>
              <w:spacing w:after="0" w:line="240" w:lineRule="auto"/>
              <w:rPr>
                <w:rFonts w:eastAsia="Times New Roman" w:cs="Arial"/>
                <w:lang w:eastAsia="pl-PL"/>
              </w:rPr>
            </w:pPr>
          </w:p>
        </w:tc>
      </w:tr>
      <w:tr w:rsidR="00E03C49" w:rsidRPr="00996A99" w14:paraId="52A381C7"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7BF4FEDC"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24.</w:t>
            </w:r>
          </w:p>
        </w:tc>
        <w:tc>
          <w:tcPr>
            <w:tcW w:w="8080" w:type="dxa"/>
            <w:tcBorders>
              <w:top w:val="single" w:sz="4" w:space="0" w:color="auto"/>
              <w:left w:val="single" w:sz="4" w:space="0" w:color="auto"/>
              <w:bottom w:val="single" w:sz="4" w:space="0" w:color="auto"/>
              <w:right w:val="single" w:sz="4" w:space="0" w:color="auto"/>
            </w:tcBorders>
            <w:vAlign w:val="center"/>
            <w:hideMark/>
          </w:tcPr>
          <w:p w14:paraId="00E2282D"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Transformator wyposażony w zawór przeciążeniowy, otwierający się przy pojawieniu zbyt wysokiego ciśnienia wewnątrz kadzi, zawór spustowy z możliwością montażu plomby.</w:t>
            </w:r>
          </w:p>
        </w:tc>
        <w:tc>
          <w:tcPr>
            <w:tcW w:w="1559" w:type="dxa"/>
            <w:tcBorders>
              <w:top w:val="single" w:sz="4" w:space="0" w:color="auto"/>
              <w:left w:val="single" w:sz="4" w:space="0" w:color="auto"/>
              <w:bottom w:val="single" w:sz="4" w:space="0" w:color="auto"/>
              <w:right w:val="single" w:sz="4" w:space="0" w:color="auto"/>
            </w:tcBorders>
            <w:vAlign w:val="center"/>
          </w:tcPr>
          <w:p w14:paraId="7F2BE956" w14:textId="77777777" w:rsidR="00E03C49" w:rsidRPr="00996A99" w:rsidRDefault="00E03C49">
            <w:pPr>
              <w:spacing w:after="0" w:line="240" w:lineRule="auto"/>
              <w:rPr>
                <w:rFonts w:eastAsia="Times New Roman" w:cs="Arial"/>
                <w:lang w:eastAsia="pl-PL"/>
              </w:rPr>
            </w:pPr>
          </w:p>
        </w:tc>
      </w:tr>
      <w:tr w:rsidR="00E03C49" w:rsidRPr="00996A99" w14:paraId="08F9F128"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65B68622"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25.</w:t>
            </w:r>
          </w:p>
        </w:tc>
        <w:tc>
          <w:tcPr>
            <w:tcW w:w="8080" w:type="dxa"/>
            <w:tcBorders>
              <w:top w:val="single" w:sz="4" w:space="0" w:color="auto"/>
              <w:left w:val="single" w:sz="4" w:space="0" w:color="auto"/>
              <w:bottom w:val="single" w:sz="4" w:space="0" w:color="auto"/>
              <w:right w:val="single" w:sz="4" w:space="0" w:color="auto"/>
            </w:tcBorders>
            <w:vAlign w:val="center"/>
            <w:hideMark/>
          </w:tcPr>
          <w:p w14:paraId="2644B433"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Wskaźnik poziomu oleju umieszczony na pokrywie kadzi transformatora, zapewniający odczyt poziomu oleju, zabezpieczony przed mechanicznym uszkodzeniem.</w:t>
            </w:r>
          </w:p>
        </w:tc>
        <w:tc>
          <w:tcPr>
            <w:tcW w:w="1559" w:type="dxa"/>
            <w:tcBorders>
              <w:top w:val="single" w:sz="4" w:space="0" w:color="auto"/>
              <w:left w:val="single" w:sz="4" w:space="0" w:color="auto"/>
              <w:bottom w:val="single" w:sz="4" w:space="0" w:color="auto"/>
              <w:right w:val="single" w:sz="4" w:space="0" w:color="auto"/>
            </w:tcBorders>
            <w:vAlign w:val="center"/>
          </w:tcPr>
          <w:p w14:paraId="34C1C6F2" w14:textId="77777777" w:rsidR="00E03C49" w:rsidRPr="00996A99" w:rsidRDefault="00E03C49">
            <w:pPr>
              <w:spacing w:after="0" w:line="240" w:lineRule="auto"/>
              <w:rPr>
                <w:rFonts w:eastAsia="Times New Roman" w:cs="Arial"/>
                <w:lang w:eastAsia="pl-PL"/>
              </w:rPr>
            </w:pPr>
          </w:p>
        </w:tc>
      </w:tr>
      <w:tr w:rsidR="00E03C49" w:rsidRPr="00996A99" w14:paraId="4ECDA603"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77A54AB1"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26.</w:t>
            </w:r>
          </w:p>
        </w:tc>
        <w:tc>
          <w:tcPr>
            <w:tcW w:w="8080" w:type="dxa"/>
            <w:tcBorders>
              <w:top w:val="single" w:sz="4" w:space="0" w:color="auto"/>
              <w:left w:val="single" w:sz="4" w:space="0" w:color="auto"/>
              <w:bottom w:val="single" w:sz="4" w:space="0" w:color="auto"/>
              <w:right w:val="single" w:sz="4" w:space="0" w:color="auto"/>
            </w:tcBorders>
            <w:vAlign w:val="center"/>
            <w:hideMark/>
          </w:tcPr>
          <w:p w14:paraId="1B2F6D3A"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Dwa zaciski M10 usytuowane na pokrywie, przeznaczone do uziemienia żył powrotnych kabli SN, oznaczone właściwym symbolem.</w:t>
            </w:r>
          </w:p>
        </w:tc>
        <w:tc>
          <w:tcPr>
            <w:tcW w:w="1559" w:type="dxa"/>
            <w:tcBorders>
              <w:top w:val="single" w:sz="4" w:space="0" w:color="auto"/>
              <w:left w:val="single" w:sz="4" w:space="0" w:color="auto"/>
              <w:bottom w:val="single" w:sz="4" w:space="0" w:color="auto"/>
              <w:right w:val="single" w:sz="4" w:space="0" w:color="auto"/>
            </w:tcBorders>
            <w:vAlign w:val="center"/>
          </w:tcPr>
          <w:p w14:paraId="057E068B" w14:textId="77777777" w:rsidR="00E03C49" w:rsidRPr="00996A99" w:rsidRDefault="00E03C49">
            <w:pPr>
              <w:spacing w:after="0" w:line="240" w:lineRule="auto"/>
              <w:rPr>
                <w:rFonts w:eastAsia="Times New Roman" w:cs="Arial"/>
                <w:lang w:eastAsia="pl-PL"/>
              </w:rPr>
            </w:pPr>
          </w:p>
        </w:tc>
      </w:tr>
      <w:tr w:rsidR="00E03C49" w:rsidRPr="00996A99" w14:paraId="4A49DC76"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42669EAD"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27.</w:t>
            </w:r>
          </w:p>
        </w:tc>
        <w:tc>
          <w:tcPr>
            <w:tcW w:w="8080" w:type="dxa"/>
            <w:tcBorders>
              <w:top w:val="single" w:sz="4" w:space="0" w:color="auto"/>
              <w:left w:val="single" w:sz="4" w:space="0" w:color="auto"/>
              <w:bottom w:val="single" w:sz="4" w:space="0" w:color="auto"/>
              <w:right w:val="single" w:sz="4" w:space="0" w:color="auto"/>
            </w:tcBorders>
            <w:vAlign w:val="center"/>
            <w:hideMark/>
          </w:tcPr>
          <w:p w14:paraId="75E227AA"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Dwa zaciski usytuowane w dolnej części transformatora, przeznaczone do uziemienia transformatora, oznaczone właściwym symbolem.</w:t>
            </w:r>
          </w:p>
        </w:tc>
        <w:tc>
          <w:tcPr>
            <w:tcW w:w="1559" w:type="dxa"/>
            <w:tcBorders>
              <w:top w:val="single" w:sz="4" w:space="0" w:color="auto"/>
              <w:left w:val="single" w:sz="4" w:space="0" w:color="auto"/>
              <w:bottom w:val="single" w:sz="4" w:space="0" w:color="auto"/>
              <w:right w:val="single" w:sz="4" w:space="0" w:color="auto"/>
            </w:tcBorders>
            <w:vAlign w:val="center"/>
          </w:tcPr>
          <w:p w14:paraId="00189647" w14:textId="77777777" w:rsidR="00E03C49" w:rsidRPr="00996A99" w:rsidRDefault="00E03C49">
            <w:pPr>
              <w:spacing w:after="0" w:line="240" w:lineRule="auto"/>
              <w:rPr>
                <w:rFonts w:eastAsia="Times New Roman" w:cs="Arial"/>
                <w:lang w:eastAsia="pl-PL"/>
              </w:rPr>
            </w:pPr>
          </w:p>
        </w:tc>
      </w:tr>
      <w:tr w:rsidR="00E03C49" w:rsidRPr="00996A99" w14:paraId="20EA3AB5"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0E9B7D54"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28.</w:t>
            </w:r>
          </w:p>
        </w:tc>
        <w:tc>
          <w:tcPr>
            <w:tcW w:w="8080" w:type="dxa"/>
            <w:tcBorders>
              <w:top w:val="single" w:sz="4" w:space="0" w:color="auto"/>
              <w:left w:val="single" w:sz="4" w:space="0" w:color="auto"/>
              <w:bottom w:val="single" w:sz="4" w:space="0" w:color="auto"/>
              <w:right w:val="single" w:sz="4" w:space="0" w:color="auto"/>
            </w:tcBorders>
            <w:vAlign w:val="center"/>
            <w:hideMark/>
          </w:tcPr>
          <w:p w14:paraId="7E23B430"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Pokrywa połączona metalicznie z kadzią oddzielnym przewodem miedzianym, giętkim (linka), o przekroju dostosowanym do mocy zwarciowej transformatora.</w:t>
            </w:r>
          </w:p>
        </w:tc>
        <w:tc>
          <w:tcPr>
            <w:tcW w:w="1559" w:type="dxa"/>
            <w:tcBorders>
              <w:top w:val="single" w:sz="4" w:space="0" w:color="auto"/>
              <w:left w:val="single" w:sz="4" w:space="0" w:color="auto"/>
              <w:bottom w:val="single" w:sz="4" w:space="0" w:color="auto"/>
              <w:right w:val="single" w:sz="4" w:space="0" w:color="auto"/>
            </w:tcBorders>
            <w:vAlign w:val="center"/>
          </w:tcPr>
          <w:p w14:paraId="3AC489E0" w14:textId="77777777" w:rsidR="00E03C49" w:rsidRPr="00996A99" w:rsidRDefault="00E03C49">
            <w:pPr>
              <w:spacing w:after="0" w:line="240" w:lineRule="auto"/>
              <w:rPr>
                <w:rFonts w:eastAsia="Times New Roman" w:cs="Arial"/>
                <w:lang w:eastAsia="pl-PL"/>
              </w:rPr>
            </w:pPr>
          </w:p>
        </w:tc>
      </w:tr>
      <w:tr w:rsidR="00E03C49" w:rsidRPr="00996A99" w14:paraId="23419443"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54DAED8C"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29.</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DD7EBBF" w14:textId="77777777" w:rsidR="00E03C49" w:rsidRPr="00996A99" w:rsidRDefault="00E03C49" w:rsidP="00D36C83">
            <w:pPr>
              <w:spacing w:before="120" w:after="0" w:line="240" w:lineRule="auto"/>
              <w:jc w:val="both"/>
              <w:rPr>
                <w:rFonts w:eastAsia="Times New Roman" w:cs="Arial"/>
                <w:lang w:eastAsia="pl-PL"/>
              </w:rPr>
            </w:pPr>
            <w:r w:rsidRPr="00996A99">
              <w:rPr>
                <w:rFonts w:eastAsia="Times New Roman" w:cs="Arial"/>
                <w:lang w:eastAsia="pl-PL"/>
              </w:rPr>
              <w:t>Zamocowane na stałe na pokrywie kadzi transformatora uchwyty do przesuwania i</w:t>
            </w:r>
            <w:r>
              <w:rPr>
                <w:rFonts w:eastAsia="Times New Roman" w:cs="Arial"/>
                <w:lang w:eastAsia="pl-PL"/>
              </w:rPr>
              <w:t> </w:t>
            </w:r>
            <w:r w:rsidRPr="00996A99">
              <w:rPr>
                <w:rFonts w:eastAsia="Times New Roman" w:cs="Arial"/>
                <w:lang w:eastAsia="pl-PL"/>
              </w:rPr>
              <w:t xml:space="preserve">podnoszenia transformatora (wraz z jego częścią </w:t>
            </w:r>
            <w:proofErr w:type="spellStart"/>
            <w:r w:rsidRPr="00996A99">
              <w:rPr>
                <w:rFonts w:eastAsia="Times New Roman" w:cs="Arial"/>
                <w:lang w:eastAsia="pl-PL"/>
              </w:rPr>
              <w:t>wyjmowalną</w:t>
            </w:r>
            <w:proofErr w:type="spellEnd"/>
            <w:r w:rsidRPr="00996A99">
              <w:rPr>
                <w:rFonts w:eastAsia="Times New Roman" w:cs="Arial"/>
                <w:lang w:eastAsia="pl-PL"/>
              </w:rPr>
              <w:t>).</w:t>
            </w:r>
          </w:p>
        </w:tc>
        <w:tc>
          <w:tcPr>
            <w:tcW w:w="1559" w:type="dxa"/>
            <w:tcBorders>
              <w:top w:val="single" w:sz="4" w:space="0" w:color="auto"/>
              <w:left w:val="single" w:sz="4" w:space="0" w:color="auto"/>
              <w:bottom w:val="single" w:sz="4" w:space="0" w:color="auto"/>
              <w:right w:val="single" w:sz="4" w:space="0" w:color="auto"/>
            </w:tcBorders>
            <w:vAlign w:val="center"/>
          </w:tcPr>
          <w:p w14:paraId="0F7C0111" w14:textId="77777777" w:rsidR="00E03C49" w:rsidRPr="00996A99" w:rsidRDefault="00E03C49">
            <w:pPr>
              <w:spacing w:after="0" w:line="240" w:lineRule="auto"/>
              <w:rPr>
                <w:rFonts w:eastAsia="Times New Roman" w:cs="Arial"/>
                <w:lang w:eastAsia="pl-PL"/>
              </w:rPr>
            </w:pPr>
          </w:p>
        </w:tc>
      </w:tr>
      <w:tr w:rsidR="00E03C49" w:rsidRPr="00996A99" w14:paraId="78EE2AB5"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25E192D4"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 xml:space="preserve">30. </w:t>
            </w:r>
          </w:p>
        </w:tc>
        <w:tc>
          <w:tcPr>
            <w:tcW w:w="8080" w:type="dxa"/>
            <w:tcBorders>
              <w:top w:val="single" w:sz="4" w:space="0" w:color="auto"/>
              <w:left w:val="single" w:sz="4" w:space="0" w:color="auto"/>
              <w:bottom w:val="single" w:sz="4" w:space="0" w:color="auto"/>
              <w:right w:val="single" w:sz="4" w:space="0" w:color="auto"/>
            </w:tcBorders>
            <w:vAlign w:val="center"/>
            <w:hideMark/>
          </w:tcPr>
          <w:p w14:paraId="59CA833D" w14:textId="77777777" w:rsidR="00E03C49" w:rsidRPr="00003450" w:rsidRDefault="00E03C49" w:rsidP="00D36C83">
            <w:pPr>
              <w:spacing w:before="120" w:after="0" w:line="240" w:lineRule="auto"/>
              <w:jc w:val="both"/>
              <w:rPr>
                <w:rFonts w:eastAsia="Times New Roman" w:cs="Arial"/>
                <w:lang w:eastAsia="pl-PL"/>
              </w:rPr>
            </w:pPr>
            <w:r w:rsidRPr="00003450">
              <w:rPr>
                <w:rFonts w:eastAsia="Times New Roman" w:cs="Arial"/>
                <w:lang w:eastAsia="pl-PL"/>
              </w:rPr>
              <w:t>Rdzenie transformatorów wykonane z blach zimnowalcowanych o niskiej stratności.</w:t>
            </w:r>
          </w:p>
        </w:tc>
        <w:tc>
          <w:tcPr>
            <w:tcW w:w="1559" w:type="dxa"/>
            <w:tcBorders>
              <w:top w:val="single" w:sz="4" w:space="0" w:color="auto"/>
              <w:left w:val="single" w:sz="4" w:space="0" w:color="auto"/>
              <w:bottom w:val="single" w:sz="4" w:space="0" w:color="auto"/>
              <w:right w:val="single" w:sz="4" w:space="0" w:color="auto"/>
            </w:tcBorders>
            <w:vAlign w:val="center"/>
          </w:tcPr>
          <w:p w14:paraId="4919AC27" w14:textId="77777777" w:rsidR="00E03C49" w:rsidRPr="00996A99" w:rsidRDefault="00E03C49">
            <w:pPr>
              <w:spacing w:after="0" w:line="240" w:lineRule="auto"/>
              <w:rPr>
                <w:rFonts w:eastAsia="Times New Roman" w:cs="Arial"/>
                <w:lang w:eastAsia="pl-PL"/>
              </w:rPr>
            </w:pPr>
          </w:p>
        </w:tc>
      </w:tr>
      <w:tr w:rsidR="00E03C49" w:rsidRPr="00996A99" w14:paraId="59727BE0"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63E95A16"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31.</w:t>
            </w:r>
          </w:p>
        </w:tc>
        <w:tc>
          <w:tcPr>
            <w:tcW w:w="8080" w:type="dxa"/>
            <w:tcBorders>
              <w:top w:val="single" w:sz="4" w:space="0" w:color="auto"/>
              <w:left w:val="single" w:sz="4" w:space="0" w:color="auto"/>
              <w:bottom w:val="single" w:sz="4" w:space="0" w:color="auto"/>
              <w:right w:val="single" w:sz="4" w:space="0" w:color="auto"/>
            </w:tcBorders>
            <w:vAlign w:val="center"/>
            <w:hideMark/>
          </w:tcPr>
          <w:p w14:paraId="0A31F369" w14:textId="77777777" w:rsidR="00E03C49" w:rsidRPr="00003450" w:rsidRDefault="00E03C49" w:rsidP="00D36C83">
            <w:pPr>
              <w:tabs>
                <w:tab w:val="left" w:pos="360"/>
              </w:tabs>
              <w:spacing w:before="120" w:after="0" w:line="240" w:lineRule="auto"/>
              <w:jc w:val="both"/>
              <w:rPr>
                <w:rFonts w:eastAsia="Times New Roman" w:cs="Arial"/>
                <w:b/>
                <w:lang w:eastAsia="pl-PL"/>
              </w:rPr>
            </w:pPr>
            <w:r w:rsidRPr="00003450">
              <w:rPr>
                <w:rFonts w:eastAsia="Times New Roman" w:cs="Arial"/>
                <w:b/>
                <w:lang w:eastAsia="pl-PL"/>
              </w:rPr>
              <w:t>Wyposażenie dodatkowe standardowe:</w:t>
            </w:r>
          </w:p>
        </w:tc>
        <w:tc>
          <w:tcPr>
            <w:tcW w:w="1559" w:type="dxa"/>
            <w:tcBorders>
              <w:top w:val="single" w:sz="4" w:space="0" w:color="auto"/>
              <w:left w:val="single" w:sz="4" w:space="0" w:color="auto"/>
              <w:bottom w:val="single" w:sz="4" w:space="0" w:color="auto"/>
              <w:right w:val="single" w:sz="4" w:space="0" w:color="auto"/>
            </w:tcBorders>
            <w:vAlign w:val="center"/>
          </w:tcPr>
          <w:p w14:paraId="3953A876" w14:textId="77777777" w:rsidR="00E03C49" w:rsidRPr="00996A99" w:rsidRDefault="00E03C49">
            <w:pPr>
              <w:spacing w:after="0" w:line="240" w:lineRule="auto"/>
              <w:rPr>
                <w:rFonts w:eastAsia="Times New Roman" w:cs="Arial"/>
                <w:lang w:eastAsia="pl-PL"/>
              </w:rPr>
            </w:pPr>
          </w:p>
        </w:tc>
      </w:tr>
      <w:tr w:rsidR="00E03C49" w:rsidRPr="00996A99" w14:paraId="5DDCC36A" w14:textId="77777777">
        <w:trPr>
          <w:trHeight w:val="283"/>
        </w:trPr>
        <w:tc>
          <w:tcPr>
            <w:tcW w:w="561" w:type="dxa"/>
            <w:tcBorders>
              <w:top w:val="single" w:sz="4" w:space="0" w:color="auto"/>
              <w:left w:val="single" w:sz="4" w:space="0" w:color="auto"/>
              <w:bottom w:val="single" w:sz="4" w:space="0" w:color="auto"/>
              <w:right w:val="single" w:sz="4" w:space="0" w:color="auto"/>
            </w:tcBorders>
            <w:vAlign w:val="center"/>
            <w:hideMark/>
          </w:tcPr>
          <w:p w14:paraId="18072562"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a.</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531CE61" w14:textId="77777777" w:rsidR="00E03C49" w:rsidRPr="00996A99" w:rsidRDefault="00E03C49">
            <w:pPr>
              <w:tabs>
                <w:tab w:val="left" w:pos="360"/>
              </w:tabs>
              <w:spacing w:after="0" w:line="240" w:lineRule="auto"/>
              <w:jc w:val="both"/>
              <w:rPr>
                <w:rFonts w:eastAsia="Times New Roman" w:cs="Arial"/>
                <w:lang w:eastAsia="pl-PL"/>
              </w:rPr>
            </w:pPr>
            <w:r w:rsidRPr="00996A99">
              <w:rPr>
                <w:rFonts w:eastAsia="Times New Roman" w:cs="Arial"/>
                <w:b/>
                <w:lang w:eastAsia="pl-PL"/>
              </w:rPr>
              <w:t>Ograniczniki przepięć nN</w:t>
            </w:r>
            <w:r w:rsidRPr="00996A99">
              <w:rPr>
                <w:rFonts w:eastAsia="Times New Roman" w:cs="Arial"/>
                <w:lang w:eastAsia="pl-PL"/>
              </w:rPr>
              <w:t xml:space="preserve"> zamocowane na wspornikach z wysunięciem ogranicznika poza obrys transformatora.</w:t>
            </w:r>
          </w:p>
          <w:p w14:paraId="42C75EC4" w14:textId="77777777" w:rsidR="00E03C49" w:rsidRPr="00996A99" w:rsidRDefault="00E03C49">
            <w:pPr>
              <w:tabs>
                <w:tab w:val="left" w:pos="360"/>
              </w:tabs>
              <w:spacing w:after="0" w:line="240" w:lineRule="auto"/>
              <w:rPr>
                <w:rFonts w:eastAsia="Times New Roman" w:cs="Arial"/>
                <w:b/>
                <w:lang w:eastAsia="pl-PL"/>
              </w:rPr>
            </w:pPr>
            <w:r w:rsidRPr="00996A99">
              <w:rPr>
                <w:rFonts w:eastAsia="Times New Roman" w:cs="Arial"/>
                <w:b/>
                <w:lang w:eastAsia="pl-PL"/>
              </w:rPr>
              <w:t>Wymagania techniczne:</w:t>
            </w:r>
          </w:p>
          <w:p w14:paraId="758B64E2" w14:textId="77777777" w:rsidR="00E03C49" w:rsidRPr="00996A99" w:rsidRDefault="007B14D8">
            <w:pPr>
              <w:numPr>
                <w:ilvl w:val="2"/>
                <w:numId w:val="11"/>
              </w:numPr>
              <w:autoSpaceDE w:val="0"/>
              <w:autoSpaceDN w:val="0"/>
              <w:adjustRightInd w:val="0"/>
              <w:spacing w:after="0" w:line="240" w:lineRule="auto"/>
              <w:ind w:left="317" w:hanging="142"/>
              <w:rPr>
                <w:rFonts w:eastAsia="Times New Roman" w:cs="Arial"/>
                <w:lang w:eastAsia="pl-PL"/>
              </w:rPr>
            </w:pPr>
            <w:proofErr w:type="spellStart"/>
            <w:r>
              <w:rPr>
                <w:rFonts w:eastAsia="Times New Roman" w:cs="Arial"/>
                <w:lang w:eastAsia="pl-PL"/>
              </w:rPr>
              <w:t>beziskiernikowy</w:t>
            </w:r>
            <w:proofErr w:type="spellEnd"/>
            <w:r>
              <w:rPr>
                <w:rFonts w:eastAsia="Times New Roman" w:cs="Arial"/>
                <w:lang w:eastAsia="pl-PL"/>
              </w:rPr>
              <w:t xml:space="preserve">, </w:t>
            </w:r>
            <w:proofErr w:type="spellStart"/>
            <w:r w:rsidR="00E03C49" w:rsidRPr="00996A99">
              <w:rPr>
                <w:rFonts w:eastAsia="Times New Roman" w:cs="Arial"/>
                <w:lang w:eastAsia="pl-PL"/>
              </w:rPr>
              <w:t>warystorowy</w:t>
            </w:r>
            <w:proofErr w:type="spellEnd"/>
            <w:r w:rsidR="00E03C49" w:rsidRPr="00996A99">
              <w:rPr>
                <w:rFonts w:eastAsia="Times New Roman" w:cs="Arial"/>
                <w:lang w:eastAsia="pl-PL"/>
              </w:rPr>
              <w:t xml:space="preserve"> ogranicznik przepięć,</w:t>
            </w:r>
          </w:p>
          <w:p w14:paraId="7FAA3094" w14:textId="77777777" w:rsidR="00E03C49" w:rsidRPr="00996A99" w:rsidRDefault="00E03C49">
            <w:pPr>
              <w:numPr>
                <w:ilvl w:val="2"/>
                <w:numId w:val="11"/>
              </w:numPr>
              <w:tabs>
                <w:tab w:val="left" w:pos="993"/>
              </w:tabs>
              <w:autoSpaceDE w:val="0"/>
              <w:autoSpaceDN w:val="0"/>
              <w:adjustRightInd w:val="0"/>
              <w:spacing w:after="0" w:line="240" w:lineRule="auto"/>
              <w:ind w:left="317" w:hanging="142"/>
              <w:rPr>
                <w:rFonts w:eastAsia="Times New Roman" w:cs="Arial"/>
                <w:lang w:eastAsia="pl-PL"/>
              </w:rPr>
            </w:pPr>
            <w:r w:rsidRPr="00996A99">
              <w:rPr>
                <w:rFonts w:eastAsia="Times New Roman" w:cs="Arial"/>
                <w:lang w:eastAsia="pl-PL"/>
              </w:rPr>
              <w:t>warystor z tlenku cynku z dodatkiem tlenków innych metali,</w:t>
            </w:r>
          </w:p>
          <w:p w14:paraId="3F168EFC" w14:textId="77777777" w:rsidR="00E03C49" w:rsidRPr="00996A99" w:rsidRDefault="00E03C49">
            <w:pPr>
              <w:numPr>
                <w:ilvl w:val="2"/>
                <w:numId w:val="11"/>
              </w:numPr>
              <w:autoSpaceDE w:val="0"/>
              <w:autoSpaceDN w:val="0"/>
              <w:adjustRightInd w:val="0"/>
              <w:spacing w:after="0" w:line="240" w:lineRule="auto"/>
              <w:ind w:left="317" w:hanging="142"/>
              <w:rPr>
                <w:rFonts w:eastAsia="Times New Roman" w:cs="Arial"/>
                <w:lang w:eastAsia="pl-PL"/>
              </w:rPr>
            </w:pPr>
            <w:r w:rsidRPr="00996A99">
              <w:rPr>
                <w:rFonts w:eastAsia="Times New Roman" w:cs="Arial"/>
                <w:lang w:eastAsia="pl-PL"/>
              </w:rPr>
              <w:t>osłona zewnętrzna wykonana z materiału izolacyjnego,</w:t>
            </w:r>
          </w:p>
          <w:p w14:paraId="5F781EB4" w14:textId="674293CD" w:rsidR="00E03C49" w:rsidRPr="00996A99" w:rsidRDefault="00E03C49">
            <w:pPr>
              <w:numPr>
                <w:ilvl w:val="2"/>
                <w:numId w:val="11"/>
              </w:numPr>
              <w:autoSpaceDE w:val="0"/>
              <w:autoSpaceDN w:val="0"/>
              <w:adjustRightInd w:val="0"/>
              <w:spacing w:after="0" w:line="240" w:lineRule="auto"/>
              <w:ind w:left="317" w:hanging="142"/>
              <w:rPr>
                <w:rFonts w:eastAsia="Times New Roman" w:cs="Arial"/>
                <w:lang w:eastAsia="pl-PL"/>
              </w:rPr>
            </w:pPr>
            <w:r w:rsidRPr="00996A99">
              <w:rPr>
                <w:rFonts w:eastAsia="Times New Roman" w:cs="Arial"/>
                <w:lang w:eastAsia="pl-PL"/>
              </w:rPr>
              <w:lastRenderedPageBreak/>
              <w:t>odłącznik stanowiący  wskaźnik uszkodzenia,</w:t>
            </w:r>
          </w:p>
          <w:p w14:paraId="1E3ED255" w14:textId="77777777" w:rsidR="00E03C49" w:rsidRPr="00996A99" w:rsidRDefault="00E03C49">
            <w:pPr>
              <w:numPr>
                <w:ilvl w:val="2"/>
                <w:numId w:val="11"/>
              </w:numPr>
              <w:autoSpaceDE w:val="0"/>
              <w:autoSpaceDN w:val="0"/>
              <w:adjustRightInd w:val="0"/>
              <w:spacing w:after="0" w:line="240" w:lineRule="auto"/>
              <w:ind w:left="317" w:hanging="142"/>
              <w:rPr>
                <w:rFonts w:eastAsia="Times New Roman" w:cs="Arial"/>
                <w:lang w:eastAsia="pl-PL"/>
              </w:rPr>
            </w:pPr>
            <w:r w:rsidRPr="00996A99">
              <w:rPr>
                <w:rFonts w:eastAsia="Times New Roman" w:cs="Arial"/>
                <w:lang w:eastAsia="pl-PL"/>
              </w:rPr>
              <w:t>odporny na warunki środowiskowe i promieniowanie UV</w:t>
            </w:r>
          </w:p>
          <w:p w14:paraId="6B17D2C7" w14:textId="77777777" w:rsidR="00E03C49" w:rsidRPr="00996A99" w:rsidRDefault="00E03C49">
            <w:pPr>
              <w:numPr>
                <w:ilvl w:val="2"/>
                <w:numId w:val="11"/>
              </w:numPr>
              <w:autoSpaceDE w:val="0"/>
              <w:autoSpaceDN w:val="0"/>
              <w:adjustRightInd w:val="0"/>
              <w:spacing w:after="0" w:line="240" w:lineRule="auto"/>
              <w:ind w:left="317" w:hanging="142"/>
              <w:rPr>
                <w:rFonts w:eastAsia="Times New Roman" w:cs="Arial"/>
                <w:lang w:eastAsia="pl-PL"/>
              </w:rPr>
            </w:pPr>
            <w:r w:rsidRPr="00996A99">
              <w:rPr>
                <w:rFonts w:eastAsia="Times New Roman" w:cs="Arial"/>
                <w:lang w:eastAsia="pl-PL"/>
              </w:rPr>
              <w:t>przewody przyłączeniowe zakończone końcówkami.</w:t>
            </w:r>
          </w:p>
          <w:p w14:paraId="0BFE1C93" w14:textId="77777777" w:rsidR="00E03C49" w:rsidRPr="00996A99" w:rsidRDefault="00E03C49">
            <w:pPr>
              <w:autoSpaceDE w:val="0"/>
              <w:autoSpaceDN w:val="0"/>
              <w:adjustRightInd w:val="0"/>
              <w:spacing w:after="0" w:line="240" w:lineRule="auto"/>
              <w:ind w:left="317"/>
              <w:rPr>
                <w:rFonts w:eastAsia="Times New Roman" w:cs="Arial"/>
                <w:lang w:eastAsia="pl-PL"/>
              </w:rPr>
            </w:pPr>
          </w:p>
          <w:p w14:paraId="2E9AE5AE" w14:textId="77777777" w:rsidR="00E03C49" w:rsidRPr="00996A99" w:rsidRDefault="00E03C49">
            <w:pPr>
              <w:tabs>
                <w:tab w:val="left" w:pos="360"/>
              </w:tabs>
              <w:spacing w:after="0" w:line="240" w:lineRule="auto"/>
              <w:rPr>
                <w:rFonts w:eastAsia="Times New Roman" w:cs="Arial"/>
                <w:b/>
                <w:lang w:eastAsia="pl-PL"/>
              </w:rPr>
            </w:pPr>
            <w:r w:rsidRPr="00996A99">
              <w:rPr>
                <w:rFonts w:eastAsia="Times New Roman" w:cs="Arial"/>
                <w:b/>
                <w:lang w:eastAsia="pl-PL"/>
              </w:rPr>
              <w:t>Dane znamionowe:</w:t>
            </w:r>
          </w:p>
          <w:p w14:paraId="076A197C" w14:textId="77777777" w:rsidR="00E03C49" w:rsidRPr="00996A99" w:rsidRDefault="00E03C49">
            <w:pPr>
              <w:tabs>
                <w:tab w:val="left" w:pos="360"/>
              </w:tabs>
              <w:spacing w:after="0" w:line="240" w:lineRule="auto"/>
              <w:rPr>
                <w:rFonts w:eastAsia="Times New Roman" w:cs="Arial"/>
                <w:b/>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6"/>
              <w:gridCol w:w="3256"/>
              <w:gridCol w:w="3046"/>
            </w:tblGrid>
            <w:tr w:rsidR="00E03C49" w:rsidRPr="00996A99" w14:paraId="4BDAC0CD" w14:textId="77777777" w:rsidTr="00E03C49">
              <w:trPr>
                <w:trHeight w:val="334"/>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0C605249" w14:textId="77777777" w:rsidR="00E03C49" w:rsidRPr="00E03C49" w:rsidRDefault="00E03C49">
                  <w:pPr>
                    <w:spacing w:after="0" w:line="240" w:lineRule="auto"/>
                    <w:rPr>
                      <w:rFonts w:eastAsia="Times New Roman" w:cs="Arial"/>
                      <w:b/>
                      <w:sz w:val="18"/>
                      <w:lang w:eastAsia="pl-PL"/>
                    </w:rPr>
                  </w:pPr>
                  <w:proofErr w:type="spellStart"/>
                  <w:r w:rsidRPr="00E03C49">
                    <w:rPr>
                      <w:rFonts w:eastAsia="Times New Roman" w:cs="Arial"/>
                      <w:b/>
                      <w:sz w:val="18"/>
                      <w:lang w:eastAsia="pl-PL"/>
                    </w:rPr>
                    <w:t>L.p</w:t>
                  </w:r>
                  <w:proofErr w:type="spellEnd"/>
                </w:p>
              </w:tc>
              <w:tc>
                <w:tcPr>
                  <w:tcW w:w="3256" w:type="dxa"/>
                  <w:tcBorders>
                    <w:top w:val="single" w:sz="4" w:space="0" w:color="auto"/>
                    <w:left w:val="single" w:sz="4" w:space="0" w:color="auto"/>
                    <w:bottom w:val="single" w:sz="4" w:space="0" w:color="auto"/>
                    <w:right w:val="single" w:sz="4" w:space="0" w:color="auto"/>
                  </w:tcBorders>
                  <w:vAlign w:val="center"/>
                  <w:hideMark/>
                </w:tcPr>
                <w:p w14:paraId="664182C0" w14:textId="77777777" w:rsidR="00E03C49" w:rsidRPr="00E03C49" w:rsidRDefault="00E03C49">
                  <w:pPr>
                    <w:spacing w:after="0" w:line="240" w:lineRule="auto"/>
                    <w:rPr>
                      <w:rFonts w:eastAsia="Times New Roman" w:cs="Arial"/>
                      <w:b/>
                      <w:sz w:val="18"/>
                      <w:lang w:eastAsia="pl-PL"/>
                    </w:rPr>
                  </w:pPr>
                  <w:r w:rsidRPr="00E03C49">
                    <w:rPr>
                      <w:rFonts w:eastAsia="Times New Roman" w:cs="Arial"/>
                      <w:b/>
                      <w:sz w:val="18"/>
                      <w:lang w:eastAsia="pl-PL"/>
                    </w:rPr>
                    <w:t>Parametry</w:t>
                  </w:r>
                </w:p>
              </w:tc>
              <w:tc>
                <w:tcPr>
                  <w:tcW w:w="3046" w:type="dxa"/>
                  <w:tcBorders>
                    <w:top w:val="single" w:sz="4" w:space="0" w:color="auto"/>
                    <w:left w:val="single" w:sz="4" w:space="0" w:color="auto"/>
                    <w:bottom w:val="single" w:sz="4" w:space="0" w:color="auto"/>
                    <w:right w:val="single" w:sz="4" w:space="0" w:color="auto"/>
                  </w:tcBorders>
                  <w:vAlign w:val="center"/>
                  <w:hideMark/>
                </w:tcPr>
                <w:p w14:paraId="7A41DD7B" w14:textId="77777777" w:rsidR="00E03C49" w:rsidRPr="00E03C49" w:rsidRDefault="00E03C49">
                  <w:pPr>
                    <w:spacing w:after="0" w:line="240" w:lineRule="auto"/>
                    <w:rPr>
                      <w:rFonts w:eastAsia="Times New Roman" w:cs="Arial"/>
                      <w:b/>
                      <w:sz w:val="18"/>
                      <w:lang w:eastAsia="pl-PL"/>
                    </w:rPr>
                  </w:pPr>
                  <w:r w:rsidRPr="00E03C49">
                    <w:rPr>
                      <w:rFonts w:eastAsia="Times New Roman" w:cs="Arial"/>
                      <w:b/>
                      <w:sz w:val="18"/>
                      <w:lang w:eastAsia="pl-PL"/>
                    </w:rPr>
                    <w:t>Wymagane wartości przy znamionowym prądzie wyładowczym (8/20 µs)  10kA</w:t>
                  </w:r>
                </w:p>
              </w:tc>
            </w:tr>
            <w:tr w:rsidR="00E03C49" w:rsidRPr="00996A99" w14:paraId="5F1D8156" w14:textId="77777777" w:rsidTr="00E03C49">
              <w:trPr>
                <w:trHeight w:val="334"/>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222361E6"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1</w:t>
                  </w:r>
                </w:p>
              </w:tc>
              <w:tc>
                <w:tcPr>
                  <w:tcW w:w="3256" w:type="dxa"/>
                  <w:tcBorders>
                    <w:top w:val="single" w:sz="4" w:space="0" w:color="auto"/>
                    <w:left w:val="single" w:sz="4" w:space="0" w:color="auto"/>
                    <w:bottom w:val="single" w:sz="4" w:space="0" w:color="auto"/>
                    <w:right w:val="single" w:sz="4" w:space="0" w:color="auto"/>
                  </w:tcBorders>
                  <w:vAlign w:val="center"/>
                  <w:hideMark/>
                </w:tcPr>
                <w:p w14:paraId="426F7DD6"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 xml:space="preserve">Częstotliwość </w:t>
                  </w:r>
                </w:p>
              </w:tc>
              <w:tc>
                <w:tcPr>
                  <w:tcW w:w="3046" w:type="dxa"/>
                  <w:tcBorders>
                    <w:top w:val="single" w:sz="4" w:space="0" w:color="auto"/>
                    <w:left w:val="single" w:sz="4" w:space="0" w:color="auto"/>
                    <w:bottom w:val="single" w:sz="4" w:space="0" w:color="auto"/>
                    <w:right w:val="single" w:sz="4" w:space="0" w:color="auto"/>
                  </w:tcBorders>
                  <w:vAlign w:val="center"/>
                  <w:hideMark/>
                </w:tcPr>
                <w:p w14:paraId="4A3B46F2"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 xml:space="preserve">50 </w:t>
                  </w:r>
                  <w:proofErr w:type="spellStart"/>
                  <w:r w:rsidRPr="00996A99">
                    <w:rPr>
                      <w:rFonts w:eastAsia="Times New Roman" w:cs="Arial"/>
                      <w:lang w:eastAsia="pl-PL"/>
                    </w:rPr>
                    <w:t>Hz</w:t>
                  </w:r>
                  <w:proofErr w:type="spellEnd"/>
                </w:p>
              </w:tc>
            </w:tr>
            <w:tr w:rsidR="00E03C49" w:rsidRPr="00996A99" w14:paraId="01F91E0E" w14:textId="77777777" w:rsidTr="00E03C49">
              <w:trPr>
                <w:trHeight w:val="334"/>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09F7AEC4"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2</w:t>
                  </w:r>
                </w:p>
              </w:tc>
              <w:tc>
                <w:tcPr>
                  <w:tcW w:w="3256" w:type="dxa"/>
                  <w:tcBorders>
                    <w:top w:val="single" w:sz="4" w:space="0" w:color="auto"/>
                    <w:left w:val="single" w:sz="4" w:space="0" w:color="auto"/>
                    <w:bottom w:val="single" w:sz="4" w:space="0" w:color="auto"/>
                    <w:right w:val="single" w:sz="4" w:space="0" w:color="auto"/>
                  </w:tcBorders>
                  <w:vAlign w:val="center"/>
                  <w:hideMark/>
                </w:tcPr>
                <w:p w14:paraId="7DF8459A"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 xml:space="preserve">Napięcie trwałej pracy </w:t>
                  </w:r>
                  <w:proofErr w:type="spellStart"/>
                  <w:r w:rsidRPr="00996A99">
                    <w:rPr>
                      <w:rFonts w:eastAsia="Times New Roman" w:cs="Arial"/>
                      <w:lang w:eastAsia="pl-PL"/>
                    </w:rPr>
                    <w:t>Uc</w:t>
                  </w:r>
                  <w:proofErr w:type="spellEnd"/>
                </w:p>
              </w:tc>
              <w:tc>
                <w:tcPr>
                  <w:tcW w:w="3046" w:type="dxa"/>
                  <w:tcBorders>
                    <w:top w:val="single" w:sz="4" w:space="0" w:color="auto"/>
                    <w:left w:val="single" w:sz="4" w:space="0" w:color="auto"/>
                    <w:bottom w:val="single" w:sz="4" w:space="0" w:color="auto"/>
                    <w:right w:val="single" w:sz="4" w:space="0" w:color="auto"/>
                  </w:tcBorders>
                  <w:vAlign w:val="center"/>
                  <w:hideMark/>
                </w:tcPr>
                <w:p w14:paraId="38933230"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500 V</w:t>
                  </w:r>
                </w:p>
              </w:tc>
            </w:tr>
            <w:tr w:rsidR="00E03C49" w:rsidRPr="00996A99" w14:paraId="72460AA5" w14:textId="77777777" w:rsidTr="00E03C49">
              <w:trPr>
                <w:trHeight w:val="334"/>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4D029E8E"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3</w:t>
                  </w:r>
                </w:p>
              </w:tc>
              <w:tc>
                <w:tcPr>
                  <w:tcW w:w="3256" w:type="dxa"/>
                  <w:tcBorders>
                    <w:top w:val="single" w:sz="4" w:space="0" w:color="auto"/>
                    <w:left w:val="single" w:sz="4" w:space="0" w:color="auto"/>
                    <w:bottom w:val="single" w:sz="4" w:space="0" w:color="auto"/>
                    <w:right w:val="single" w:sz="4" w:space="0" w:color="auto"/>
                  </w:tcBorders>
                  <w:vAlign w:val="center"/>
                  <w:hideMark/>
                </w:tcPr>
                <w:p w14:paraId="78899283"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 xml:space="preserve"> Prąd wyładowczy </w:t>
                  </w:r>
                  <w:proofErr w:type="spellStart"/>
                  <w:r w:rsidRPr="00996A99">
                    <w:rPr>
                      <w:rFonts w:eastAsia="Times New Roman" w:cs="Arial"/>
                      <w:lang w:eastAsia="pl-PL"/>
                    </w:rPr>
                    <w:t>Imax</w:t>
                  </w:r>
                  <w:proofErr w:type="spellEnd"/>
                </w:p>
              </w:tc>
              <w:tc>
                <w:tcPr>
                  <w:tcW w:w="3046" w:type="dxa"/>
                  <w:tcBorders>
                    <w:top w:val="single" w:sz="4" w:space="0" w:color="auto"/>
                    <w:left w:val="single" w:sz="4" w:space="0" w:color="auto"/>
                    <w:bottom w:val="single" w:sz="4" w:space="0" w:color="auto"/>
                    <w:right w:val="single" w:sz="4" w:space="0" w:color="auto"/>
                  </w:tcBorders>
                  <w:vAlign w:val="center"/>
                  <w:hideMark/>
                </w:tcPr>
                <w:p w14:paraId="50C6B622"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 xml:space="preserve">≤40 </w:t>
                  </w:r>
                  <w:proofErr w:type="spellStart"/>
                  <w:r w:rsidRPr="00996A99">
                    <w:rPr>
                      <w:rFonts w:eastAsia="Times New Roman" w:cs="Arial"/>
                      <w:lang w:eastAsia="pl-PL"/>
                    </w:rPr>
                    <w:t>kA</w:t>
                  </w:r>
                  <w:proofErr w:type="spellEnd"/>
                </w:p>
              </w:tc>
            </w:tr>
            <w:tr w:rsidR="00E03C49" w:rsidRPr="00996A99" w14:paraId="682CFC8B" w14:textId="77777777" w:rsidTr="00E03C49">
              <w:trPr>
                <w:trHeight w:val="474"/>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0413430C"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4</w:t>
                  </w:r>
                </w:p>
              </w:tc>
              <w:tc>
                <w:tcPr>
                  <w:tcW w:w="3256" w:type="dxa"/>
                  <w:tcBorders>
                    <w:top w:val="single" w:sz="4" w:space="0" w:color="auto"/>
                    <w:left w:val="single" w:sz="4" w:space="0" w:color="auto"/>
                    <w:bottom w:val="single" w:sz="4" w:space="0" w:color="auto"/>
                    <w:right w:val="single" w:sz="4" w:space="0" w:color="auto"/>
                  </w:tcBorders>
                  <w:vAlign w:val="center"/>
                  <w:hideMark/>
                </w:tcPr>
                <w:p w14:paraId="71FFD46F"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Zdolność pochłaniana energii</w:t>
                  </w:r>
                </w:p>
              </w:tc>
              <w:tc>
                <w:tcPr>
                  <w:tcW w:w="3046" w:type="dxa"/>
                  <w:tcBorders>
                    <w:top w:val="single" w:sz="4" w:space="0" w:color="auto"/>
                    <w:left w:val="single" w:sz="4" w:space="0" w:color="auto"/>
                    <w:bottom w:val="single" w:sz="4" w:space="0" w:color="auto"/>
                    <w:right w:val="single" w:sz="4" w:space="0" w:color="auto"/>
                  </w:tcBorders>
                  <w:vAlign w:val="center"/>
                  <w:hideMark/>
                </w:tcPr>
                <w:p w14:paraId="7E85A58D"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 xml:space="preserve">≥3 </w:t>
                  </w:r>
                  <w:proofErr w:type="spellStart"/>
                  <w:r w:rsidRPr="00996A99">
                    <w:rPr>
                      <w:rFonts w:eastAsia="Times New Roman" w:cs="Arial"/>
                      <w:lang w:eastAsia="pl-PL"/>
                    </w:rPr>
                    <w:t>kJ</w:t>
                  </w:r>
                  <w:proofErr w:type="spellEnd"/>
                  <w:r w:rsidRPr="00996A99">
                    <w:rPr>
                      <w:rFonts w:eastAsia="Times New Roman" w:cs="Arial"/>
                      <w:lang w:eastAsia="pl-PL"/>
                    </w:rPr>
                    <w:t xml:space="preserve">/ </w:t>
                  </w:r>
                  <w:proofErr w:type="spellStart"/>
                  <w:r w:rsidRPr="00996A99">
                    <w:rPr>
                      <w:rFonts w:eastAsia="Times New Roman" w:cs="Arial"/>
                      <w:lang w:eastAsia="pl-PL"/>
                    </w:rPr>
                    <w:t>kV</w:t>
                  </w:r>
                  <w:proofErr w:type="spellEnd"/>
                  <w:r w:rsidRPr="00996A99">
                    <w:rPr>
                      <w:rFonts w:eastAsia="Times New Roman" w:cs="Arial"/>
                      <w:lang w:eastAsia="pl-PL"/>
                    </w:rPr>
                    <w:t xml:space="preserve"> </w:t>
                  </w:r>
                  <w:proofErr w:type="spellStart"/>
                  <w:r w:rsidRPr="00996A99">
                    <w:rPr>
                      <w:rFonts w:eastAsia="Times New Roman" w:cs="Arial"/>
                      <w:lang w:eastAsia="pl-PL"/>
                    </w:rPr>
                    <w:t>Uc</w:t>
                  </w:r>
                  <w:proofErr w:type="spellEnd"/>
                </w:p>
              </w:tc>
            </w:tr>
            <w:tr w:rsidR="00E03C49" w:rsidRPr="00996A99" w14:paraId="7F80DD37" w14:textId="77777777" w:rsidTr="00E03C49">
              <w:trPr>
                <w:trHeight w:val="334"/>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20E1571C"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5</w:t>
                  </w:r>
                </w:p>
              </w:tc>
              <w:tc>
                <w:tcPr>
                  <w:tcW w:w="3256" w:type="dxa"/>
                  <w:tcBorders>
                    <w:top w:val="single" w:sz="4" w:space="0" w:color="auto"/>
                    <w:left w:val="single" w:sz="4" w:space="0" w:color="auto"/>
                    <w:bottom w:val="single" w:sz="4" w:space="0" w:color="auto"/>
                    <w:right w:val="single" w:sz="4" w:space="0" w:color="auto"/>
                  </w:tcBorders>
                  <w:vAlign w:val="center"/>
                  <w:hideMark/>
                </w:tcPr>
                <w:p w14:paraId="7FD79540"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 xml:space="preserve">Klasa rozładowania linii </w:t>
                  </w:r>
                </w:p>
              </w:tc>
              <w:tc>
                <w:tcPr>
                  <w:tcW w:w="3046" w:type="dxa"/>
                  <w:tcBorders>
                    <w:top w:val="single" w:sz="4" w:space="0" w:color="auto"/>
                    <w:left w:val="single" w:sz="4" w:space="0" w:color="auto"/>
                    <w:bottom w:val="single" w:sz="4" w:space="0" w:color="auto"/>
                    <w:right w:val="single" w:sz="4" w:space="0" w:color="auto"/>
                  </w:tcBorders>
                  <w:vAlign w:val="center"/>
                  <w:hideMark/>
                </w:tcPr>
                <w:p w14:paraId="0C85AE6A"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II</w:t>
                  </w:r>
                </w:p>
              </w:tc>
            </w:tr>
            <w:tr w:rsidR="00E03C49" w:rsidRPr="00996A99" w14:paraId="1C8EBA4E" w14:textId="77777777" w:rsidTr="00E03C49">
              <w:trPr>
                <w:trHeight w:val="334"/>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0DB3767A"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6</w:t>
                  </w:r>
                </w:p>
              </w:tc>
              <w:tc>
                <w:tcPr>
                  <w:tcW w:w="3256" w:type="dxa"/>
                  <w:tcBorders>
                    <w:top w:val="single" w:sz="4" w:space="0" w:color="auto"/>
                    <w:left w:val="single" w:sz="4" w:space="0" w:color="auto"/>
                    <w:bottom w:val="single" w:sz="4" w:space="0" w:color="auto"/>
                    <w:right w:val="single" w:sz="4" w:space="0" w:color="auto"/>
                  </w:tcBorders>
                  <w:vAlign w:val="center"/>
                  <w:hideMark/>
                </w:tcPr>
                <w:p w14:paraId="38D4E496"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 xml:space="preserve">Napięciowy poziom ochrony </w:t>
                  </w:r>
                  <w:proofErr w:type="spellStart"/>
                  <w:r w:rsidRPr="00996A99">
                    <w:rPr>
                      <w:rFonts w:eastAsia="Times New Roman" w:cs="Arial"/>
                      <w:lang w:eastAsia="pl-PL"/>
                    </w:rPr>
                    <w:t>Up</w:t>
                  </w:r>
                  <w:proofErr w:type="spellEnd"/>
                </w:p>
              </w:tc>
              <w:tc>
                <w:tcPr>
                  <w:tcW w:w="3046" w:type="dxa"/>
                  <w:tcBorders>
                    <w:top w:val="single" w:sz="4" w:space="0" w:color="auto"/>
                    <w:left w:val="single" w:sz="4" w:space="0" w:color="auto"/>
                    <w:bottom w:val="single" w:sz="4" w:space="0" w:color="auto"/>
                    <w:right w:val="single" w:sz="4" w:space="0" w:color="auto"/>
                  </w:tcBorders>
                  <w:vAlign w:val="center"/>
                  <w:hideMark/>
                </w:tcPr>
                <w:p w14:paraId="5A522628"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 xml:space="preserve">≤2 </w:t>
                  </w:r>
                  <w:proofErr w:type="spellStart"/>
                  <w:r w:rsidRPr="00996A99">
                    <w:rPr>
                      <w:rFonts w:eastAsia="Times New Roman" w:cs="Arial"/>
                      <w:lang w:eastAsia="pl-PL"/>
                    </w:rPr>
                    <w:t>kV</w:t>
                  </w:r>
                  <w:proofErr w:type="spellEnd"/>
                </w:p>
              </w:tc>
            </w:tr>
            <w:tr w:rsidR="00E03C49" w:rsidRPr="00996A99" w14:paraId="1C3A2369" w14:textId="77777777" w:rsidTr="00E03C49">
              <w:trPr>
                <w:trHeight w:val="334"/>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2A8DF9C9"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7</w:t>
                  </w:r>
                </w:p>
              </w:tc>
              <w:tc>
                <w:tcPr>
                  <w:tcW w:w="3256" w:type="dxa"/>
                  <w:tcBorders>
                    <w:top w:val="single" w:sz="4" w:space="0" w:color="auto"/>
                    <w:left w:val="single" w:sz="4" w:space="0" w:color="auto"/>
                    <w:bottom w:val="single" w:sz="4" w:space="0" w:color="auto"/>
                    <w:right w:val="single" w:sz="4" w:space="0" w:color="auto"/>
                  </w:tcBorders>
                  <w:vAlign w:val="center"/>
                  <w:hideMark/>
                </w:tcPr>
                <w:p w14:paraId="23B45762"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 xml:space="preserve">Dostosowane do pracy na wysokościach  </w:t>
                  </w:r>
                </w:p>
              </w:tc>
              <w:tc>
                <w:tcPr>
                  <w:tcW w:w="3046" w:type="dxa"/>
                  <w:tcBorders>
                    <w:top w:val="single" w:sz="4" w:space="0" w:color="auto"/>
                    <w:left w:val="single" w:sz="4" w:space="0" w:color="auto"/>
                    <w:bottom w:val="single" w:sz="4" w:space="0" w:color="auto"/>
                    <w:right w:val="single" w:sz="4" w:space="0" w:color="auto"/>
                  </w:tcBorders>
                  <w:vAlign w:val="center"/>
                  <w:hideMark/>
                </w:tcPr>
                <w:p w14:paraId="58890964"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do 2000 m n.p.m.</w:t>
                  </w:r>
                </w:p>
              </w:tc>
            </w:tr>
            <w:tr w:rsidR="00E03C49" w:rsidRPr="00996A99" w14:paraId="68B23443" w14:textId="77777777" w:rsidTr="00E03C49">
              <w:trPr>
                <w:trHeight w:val="487"/>
                <w:jc w:val="center"/>
              </w:trPr>
              <w:tc>
                <w:tcPr>
                  <w:tcW w:w="516" w:type="dxa"/>
                  <w:tcBorders>
                    <w:top w:val="single" w:sz="4" w:space="0" w:color="auto"/>
                    <w:left w:val="single" w:sz="4" w:space="0" w:color="auto"/>
                    <w:bottom w:val="single" w:sz="4" w:space="0" w:color="auto"/>
                    <w:right w:val="single" w:sz="4" w:space="0" w:color="auto"/>
                  </w:tcBorders>
                  <w:vAlign w:val="center"/>
                  <w:hideMark/>
                </w:tcPr>
                <w:p w14:paraId="7D6D4410"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8</w:t>
                  </w:r>
                </w:p>
              </w:tc>
              <w:tc>
                <w:tcPr>
                  <w:tcW w:w="3256" w:type="dxa"/>
                  <w:tcBorders>
                    <w:top w:val="single" w:sz="4" w:space="0" w:color="auto"/>
                    <w:left w:val="single" w:sz="4" w:space="0" w:color="auto"/>
                    <w:bottom w:val="single" w:sz="4" w:space="0" w:color="auto"/>
                    <w:right w:val="single" w:sz="4" w:space="0" w:color="auto"/>
                  </w:tcBorders>
                  <w:vAlign w:val="center"/>
                  <w:hideMark/>
                </w:tcPr>
                <w:p w14:paraId="63D9209B"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Temperatura otoczenia w warunkach pracy i składowania</w:t>
                  </w:r>
                </w:p>
              </w:tc>
              <w:tc>
                <w:tcPr>
                  <w:tcW w:w="3046" w:type="dxa"/>
                  <w:tcBorders>
                    <w:top w:val="single" w:sz="4" w:space="0" w:color="auto"/>
                    <w:left w:val="single" w:sz="4" w:space="0" w:color="auto"/>
                    <w:bottom w:val="single" w:sz="4" w:space="0" w:color="auto"/>
                    <w:right w:val="single" w:sz="4" w:space="0" w:color="auto"/>
                  </w:tcBorders>
                  <w:vAlign w:val="center"/>
                  <w:hideMark/>
                </w:tcPr>
                <w:p w14:paraId="1BC4D1D2" w14:textId="77777777" w:rsidR="00E03C49" w:rsidRPr="00996A99" w:rsidRDefault="00E03C49">
                  <w:pPr>
                    <w:spacing w:after="0" w:line="240" w:lineRule="auto"/>
                    <w:rPr>
                      <w:rFonts w:eastAsia="Times New Roman" w:cs="Arial"/>
                      <w:lang w:eastAsia="pl-PL"/>
                    </w:rPr>
                  </w:pPr>
                  <w:r w:rsidRPr="00996A99">
                    <w:rPr>
                      <w:rFonts w:eastAsia="Times New Roman" w:cs="Arial"/>
                      <w:lang w:eastAsia="pl-PL"/>
                    </w:rPr>
                    <w:t>Od -40°C do +70°C</w:t>
                  </w:r>
                </w:p>
              </w:tc>
            </w:tr>
          </w:tbl>
          <w:p w14:paraId="5C8F28D6" w14:textId="78CA52FE" w:rsidR="00E03C49" w:rsidRPr="00996A99" w:rsidRDefault="00E03C49" w:rsidP="00A94CA4">
            <w:pPr>
              <w:tabs>
                <w:tab w:val="left" w:pos="808"/>
                <w:tab w:val="left" w:pos="851"/>
              </w:tabs>
              <w:autoSpaceDE w:val="0"/>
              <w:autoSpaceDN w:val="0"/>
              <w:adjustRightInd w:val="0"/>
              <w:spacing w:after="120" w:line="240" w:lineRule="auto"/>
              <w:jc w:val="both"/>
              <w:rPr>
                <w:rFonts w:eastAsia="Times New Roman" w:cs="Arial"/>
                <w:b/>
                <w:lang w:eastAsia="pl-PL"/>
              </w:rPr>
            </w:pPr>
            <w:r w:rsidRPr="00996A99">
              <w:rPr>
                <w:rFonts w:eastAsia="Times New Roman" w:cs="Arial"/>
                <w:lang w:eastAsia="pl-PL"/>
              </w:rPr>
              <w:t xml:space="preserve"> </w:t>
            </w:r>
          </w:p>
        </w:tc>
        <w:tc>
          <w:tcPr>
            <w:tcW w:w="1559" w:type="dxa"/>
            <w:tcBorders>
              <w:top w:val="single" w:sz="4" w:space="0" w:color="auto"/>
              <w:left w:val="single" w:sz="4" w:space="0" w:color="auto"/>
              <w:bottom w:val="single" w:sz="4" w:space="0" w:color="auto"/>
              <w:right w:val="single" w:sz="4" w:space="0" w:color="auto"/>
            </w:tcBorders>
            <w:vAlign w:val="center"/>
          </w:tcPr>
          <w:p w14:paraId="7B1E8B8E" w14:textId="77777777" w:rsidR="00E03C49" w:rsidRPr="00996A99" w:rsidRDefault="00E03C49">
            <w:pPr>
              <w:spacing w:after="0" w:line="240" w:lineRule="auto"/>
              <w:rPr>
                <w:rFonts w:eastAsia="Times New Roman" w:cs="Arial"/>
                <w:lang w:eastAsia="pl-PL"/>
              </w:rPr>
            </w:pPr>
          </w:p>
        </w:tc>
      </w:tr>
      <w:tr w:rsidR="00E03C49" w:rsidRPr="00996A99" w14:paraId="3E7F3199"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7941AB05"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b.</w:t>
            </w:r>
          </w:p>
        </w:tc>
        <w:tc>
          <w:tcPr>
            <w:tcW w:w="8080" w:type="dxa"/>
            <w:tcBorders>
              <w:top w:val="single" w:sz="4" w:space="0" w:color="auto"/>
              <w:left w:val="single" w:sz="4" w:space="0" w:color="auto"/>
              <w:bottom w:val="single" w:sz="4" w:space="0" w:color="auto"/>
              <w:right w:val="single" w:sz="4" w:space="0" w:color="auto"/>
            </w:tcBorders>
            <w:vAlign w:val="center"/>
            <w:hideMark/>
          </w:tcPr>
          <w:p w14:paraId="674AE623" w14:textId="77777777" w:rsidR="00E03C49" w:rsidRPr="00996A99" w:rsidRDefault="00E03C49">
            <w:pPr>
              <w:tabs>
                <w:tab w:val="left" w:pos="360"/>
              </w:tabs>
              <w:spacing w:after="0" w:line="240" w:lineRule="auto"/>
              <w:jc w:val="both"/>
              <w:rPr>
                <w:rFonts w:eastAsia="Times New Roman" w:cs="Arial"/>
                <w:lang w:eastAsia="pl-PL"/>
              </w:rPr>
            </w:pPr>
            <w:r w:rsidRPr="00996A99">
              <w:rPr>
                <w:rFonts w:eastAsia="Times New Roman" w:cs="Arial"/>
                <w:lang w:eastAsia="pl-PL"/>
              </w:rPr>
              <w:t>Kompensacja indywidualna mocy biernej transformatorów SN/nN:</w:t>
            </w:r>
          </w:p>
          <w:p w14:paraId="3F6BA85A" w14:textId="77777777" w:rsidR="00E03C49" w:rsidRDefault="00E03C49" w:rsidP="00E3663C">
            <w:pPr>
              <w:pStyle w:val="Akapitzlist"/>
              <w:numPr>
                <w:ilvl w:val="0"/>
                <w:numId w:val="29"/>
              </w:numPr>
              <w:spacing w:after="0" w:line="240" w:lineRule="auto"/>
              <w:ind w:left="317" w:hanging="283"/>
              <w:jc w:val="both"/>
              <w:rPr>
                <w:rFonts w:eastAsia="Times New Roman" w:cs="Arial"/>
                <w:lang w:eastAsia="pl-PL"/>
              </w:rPr>
            </w:pPr>
            <w:r w:rsidRPr="00E3663C">
              <w:rPr>
                <w:rFonts w:eastAsia="Times New Roman" w:cs="Arial"/>
                <w:lang w:eastAsia="pl-PL"/>
              </w:rPr>
              <w:t xml:space="preserve">kompensację indywidualną mocy biernej biegu jałowego transformatorów SN/nN </w:t>
            </w:r>
            <w:r w:rsidR="008D3280" w:rsidRPr="008D3280">
              <w:rPr>
                <w:rFonts w:eastAsia="Times New Roman" w:cs="Arial"/>
                <w:lang w:eastAsia="pl-PL"/>
              </w:rPr>
              <w:t>o</w:t>
            </w:r>
            <w:r w:rsidR="008D3280">
              <w:rPr>
                <w:rFonts w:eastAsia="Times New Roman" w:cs="Arial"/>
                <w:lang w:eastAsia="pl-PL"/>
              </w:rPr>
              <w:t> </w:t>
            </w:r>
            <w:r w:rsidR="008D3280" w:rsidRPr="008D3280">
              <w:rPr>
                <w:rFonts w:eastAsia="Times New Roman" w:cs="Arial"/>
                <w:lang w:eastAsia="pl-PL"/>
              </w:rPr>
              <w:t xml:space="preserve">mocy powyżej 250 kVA </w:t>
            </w:r>
            <w:r w:rsidRPr="00E3663C">
              <w:rPr>
                <w:rFonts w:eastAsia="Times New Roman" w:cs="Arial"/>
                <w:lang w:eastAsia="pl-PL"/>
              </w:rPr>
              <w:t>należy zrealizować za pomocą kondensatorów,</w:t>
            </w:r>
          </w:p>
          <w:p w14:paraId="20266428" w14:textId="77777777" w:rsidR="00E03C49" w:rsidRDefault="00E03C49" w:rsidP="00E3663C">
            <w:pPr>
              <w:pStyle w:val="Akapitzlist"/>
              <w:numPr>
                <w:ilvl w:val="0"/>
                <w:numId w:val="29"/>
              </w:numPr>
              <w:spacing w:after="0" w:line="240" w:lineRule="auto"/>
              <w:ind w:left="317" w:hanging="283"/>
              <w:jc w:val="both"/>
              <w:rPr>
                <w:rFonts w:eastAsia="Times New Roman" w:cs="Arial"/>
                <w:lang w:eastAsia="pl-PL"/>
              </w:rPr>
            </w:pPr>
            <w:r w:rsidRPr="00E3663C">
              <w:rPr>
                <w:rFonts w:eastAsia="Times New Roman" w:cs="Arial"/>
                <w:lang w:eastAsia="pl-PL"/>
              </w:rPr>
              <w:t>kondensator powinien być dobrany indywid</w:t>
            </w:r>
            <w:r>
              <w:rPr>
                <w:rFonts w:eastAsia="Times New Roman" w:cs="Arial"/>
                <w:lang w:eastAsia="pl-PL"/>
              </w:rPr>
              <w:t>ualnie do prądu biegu jałowego,</w:t>
            </w:r>
          </w:p>
          <w:p w14:paraId="7BDD15BD" w14:textId="77777777" w:rsidR="00E03C49" w:rsidRPr="00003450" w:rsidRDefault="00E03C49" w:rsidP="00E3663C">
            <w:pPr>
              <w:pStyle w:val="Akapitzlist"/>
              <w:numPr>
                <w:ilvl w:val="0"/>
                <w:numId w:val="29"/>
              </w:numPr>
              <w:spacing w:after="0" w:line="240" w:lineRule="auto"/>
              <w:ind w:left="317" w:hanging="283"/>
              <w:jc w:val="both"/>
              <w:rPr>
                <w:rFonts w:eastAsia="Times New Roman" w:cs="Arial"/>
                <w:lang w:eastAsia="pl-PL"/>
              </w:rPr>
            </w:pPr>
            <w:r w:rsidRPr="00E3663C">
              <w:rPr>
                <w:rFonts w:eastAsia="Times New Roman" w:cs="Arial"/>
                <w:lang w:eastAsia="pl-PL"/>
              </w:rPr>
              <w:t xml:space="preserve">kondensatory mocowane do kadzi transformatora za pomocą łatwo demontowanego uchwytu (tzw. klipsa), samoczynnie wyłączające się od strony zasilania </w:t>
            </w:r>
            <w:r w:rsidRPr="00003450">
              <w:rPr>
                <w:rFonts w:eastAsia="Times New Roman" w:cs="Arial"/>
                <w:lang w:eastAsia="pl-PL"/>
              </w:rPr>
              <w:t>w przypadku uszkodzenia (zrywające połączenia elektryczne wewnątrz obudowy), sygnalizujące uszkodzenie poprzez odkształcenie obudowy,</w:t>
            </w:r>
          </w:p>
          <w:p w14:paraId="6B97F13D" w14:textId="77777777" w:rsidR="00E03C49" w:rsidRPr="00003450" w:rsidRDefault="00E03C49" w:rsidP="00E3663C">
            <w:pPr>
              <w:pStyle w:val="Akapitzlist"/>
              <w:numPr>
                <w:ilvl w:val="0"/>
                <w:numId w:val="29"/>
              </w:numPr>
              <w:spacing w:after="0" w:line="240" w:lineRule="auto"/>
              <w:ind w:left="317" w:hanging="283"/>
              <w:jc w:val="both"/>
              <w:rPr>
                <w:rFonts w:eastAsia="Times New Roman" w:cs="Arial"/>
                <w:lang w:eastAsia="pl-PL"/>
              </w:rPr>
            </w:pPr>
            <w:r w:rsidRPr="00003450">
              <w:rPr>
                <w:rFonts w:eastAsia="Times New Roman" w:cs="Arial"/>
                <w:lang w:eastAsia="pl-PL"/>
              </w:rPr>
              <w:t>Podstawowe dane techniczne kondensatorów:</w:t>
            </w:r>
          </w:p>
          <w:p w14:paraId="3F0E9B7C" w14:textId="77777777" w:rsidR="00E03C49" w:rsidRPr="00003450" w:rsidRDefault="00E03C49">
            <w:pPr>
              <w:numPr>
                <w:ilvl w:val="1"/>
                <w:numId w:val="7"/>
              </w:numPr>
              <w:tabs>
                <w:tab w:val="num" w:pos="792"/>
              </w:tabs>
              <w:spacing w:after="0" w:line="240" w:lineRule="auto"/>
              <w:ind w:left="601" w:hanging="284"/>
              <w:rPr>
                <w:rFonts w:eastAsia="Times New Roman" w:cs="Arial"/>
                <w:lang w:eastAsia="pl-PL"/>
              </w:rPr>
            </w:pPr>
            <w:r w:rsidRPr="00003450">
              <w:rPr>
                <w:rFonts w:eastAsia="Times New Roman" w:cs="Arial"/>
                <w:lang w:eastAsia="pl-PL"/>
              </w:rPr>
              <w:t xml:space="preserve">napięcie znamionowe: </w:t>
            </w:r>
            <w:r w:rsidRPr="00003450">
              <w:rPr>
                <w:rFonts w:eastAsia="Times New Roman" w:cs="Arial"/>
                <w:lang w:eastAsia="pl-PL"/>
              </w:rPr>
              <w:tab/>
              <w:t>440 V,</w:t>
            </w:r>
          </w:p>
          <w:p w14:paraId="2E6FB44C" w14:textId="77777777" w:rsidR="00E03C49" w:rsidRPr="00003450" w:rsidRDefault="00E03C49">
            <w:pPr>
              <w:numPr>
                <w:ilvl w:val="1"/>
                <w:numId w:val="7"/>
              </w:numPr>
              <w:tabs>
                <w:tab w:val="num" w:pos="792"/>
              </w:tabs>
              <w:spacing w:after="0" w:line="240" w:lineRule="auto"/>
              <w:ind w:left="601" w:hanging="284"/>
              <w:rPr>
                <w:rFonts w:eastAsia="Times New Roman" w:cs="Arial"/>
                <w:lang w:eastAsia="pl-PL"/>
              </w:rPr>
            </w:pPr>
            <w:r w:rsidRPr="00003450">
              <w:rPr>
                <w:rFonts w:eastAsia="Times New Roman" w:cs="Arial"/>
                <w:lang w:eastAsia="pl-PL"/>
              </w:rPr>
              <w:t xml:space="preserve">częstotliwość: </w:t>
            </w:r>
            <w:r w:rsidRPr="00003450">
              <w:rPr>
                <w:rFonts w:eastAsia="Times New Roman" w:cs="Arial"/>
                <w:lang w:eastAsia="pl-PL"/>
              </w:rPr>
              <w:tab/>
            </w:r>
            <w:r w:rsidRPr="00003450">
              <w:rPr>
                <w:rFonts w:eastAsia="Times New Roman" w:cs="Arial"/>
                <w:lang w:eastAsia="pl-PL"/>
              </w:rPr>
              <w:tab/>
              <w:t xml:space="preserve">50 </w:t>
            </w:r>
            <w:proofErr w:type="spellStart"/>
            <w:r w:rsidRPr="00003450">
              <w:rPr>
                <w:rFonts w:eastAsia="Times New Roman" w:cs="Arial"/>
                <w:lang w:eastAsia="pl-PL"/>
              </w:rPr>
              <w:t>Hz</w:t>
            </w:r>
            <w:proofErr w:type="spellEnd"/>
            <w:r w:rsidRPr="00003450">
              <w:rPr>
                <w:rFonts w:eastAsia="Times New Roman" w:cs="Arial"/>
                <w:lang w:eastAsia="pl-PL"/>
              </w:rPr>
              <w:t>,</w:t>
            </w:r>
          </w:p>
          <w:p w14:paraId="0E648FB2" w14:textId="77777777" w:rsidR="00E03C49" w:rsidRPr="00003450" w:rsidRDefault="00E03C49">
            <w:pPr>
              <w:numPr>
                <w:ilvl w:val="1"/>
                <w:numId w:val="7"/>
              </w:numPr>
              <w:tabs>
                <w:tab w:val="num" w:pos="792"/>
              </w:tabs>
              <w:spacing w:after="0" w:line="240" w:lineRule="auto"/>
              <w:ind w:left="601" w:hanging="284"/>
              <w:rPr>
                <w:rFonts w:eastAsia="Times New Roman" w:cs="Arial"/>
                <w:lang w:eastAsia="pl-PL"/>
              </w:rPr>
            </w:pPr>
            <w:r w:rsidRPr="00003450">
              <w:rPr>
                <w:rFonts w:eastAsia="Times New Roman" w:cs="Arial"/>
                <w:lang w:eastAsia="pl-PL"/>
              </w:rPr>
              <w:t>wykonanie konstrukcyjne: trójfazowe, napowietrzne,</w:t>
            </w:r>
          </w:p>
          <w:p w14:paraId="42E94919" w14:textId="77777777" w:rsidR="00E03C49" w:rsidRPr="00003450" w:rsidRDefault="00E03C49" w:rsidP="002F05A1">
            <w:pPr>
              <w:numPr>
                <w:ilvl w:val="1"/>
                <w:numId w:val="7"/>
              </w:numPr>
              <w:tabs>
                <w:tab w:val="clear" w:pos="1080"/>
                <w:tab w:val="num" w:pos="601"/>
              </w:tabs>
              <w:spacing w:after="0" w:line="240" w:lineRule="auto"/>
              <w:ind w:left="601" w:hanging="284"/>
              <w:rPr>
                <w:rFonts w:eastAsia="Times New Roman" w:cs="Arial"/>
                <w:lang w:eastAsia="pl-PL"/>
              </w:rPr>
            </w:pPr>
            <w:r w:rsidRPr="00003450">
              <w:rPr>
                <w:rFonts w:eastAsia="Times New Roman" w:cs="Arial"/>
                <w:lang w:eastAsia="pl-PL"/>
              </w:rPr>
              <w:t>stopień ochrony kompletnego kondensatora z wyprowadzonymi przewodami: co najmniej IP 44,</w:t>
            </w:r>
          </w:p>
          <w:p w14:paraId="0AA62F15" w14:textId="77777777" w:rsidR="00E03C49" w:rsidRPr="00996A99" w:rsidRDefault="00E03C49">
            <w:pPr>
              <w:numPr>
                <w:ilvl w:val="1"/>
                <w:numId w:val="7"/>
              </w:numPr>
              <w:tabs>
                <w:tab w:val="num" w:pos="792"/>
              </w:tabs>
              <w:spacing w:after="0" w:line="240" w:lineRule="auto"/>
              <w:ind w:left="601" w:hanging="284"/>
              <w:rPr>
                <w:rFonts w:eastAsia="Times New Roman" w:cs="Arial"/>
                <w:lang w:eastAsia="pl-PL"/>
              </w:rPr>
            </w:pPr>
            <w:r w:rsidRPr="00996A99">
              <w:rPr>
                <w:rFonts w:eastAsia="Times New Roman" w:cs="Arial"/>
                <w:lang w:eastAsia="pl-PL"/>
              </w:rPr>
              <w:t>wykonanie zwijek kondensatora:  samoregenerujące,</w:t>
            </w:r>
          </w:p>
          <w:p w14:paraId="2468FACB" w14:textId="77777777" w:rsidR="00E03C49" w:rsidRPr="00996A99" w:rsidRDefault="00E03C49">
            <w:pPr>
              <w:numPr>
                <w:ilvl w:val="1"/>
                <w:numId w:val="7"/>
              </w:numPr>
              <w:tabs>
                <w:tab w:val="num" w:pos="792"/>
              </w:tabs>
              <w:spacing w:after="0" w:line="240" w:lineRule="auto"/>
              <w:ind w:left="601" w:hanging="284"/>
              <w:rPr>
                <w:rFonts w:eastAsia="Times New Roman" w:cs="Arial"/>
                <w:lang w:eastAsia="pl-PL"/>
              </w:rPr>
            </w:pPr>
            <w:r w:rsidRPr="00996A99">
              <w:rPr>
                <w:rFonts w:eastAsia="Times New Roman" w:cs="Arial"/>
                <w:lang w:eastAsia="pl-PL"/>
              </w:rPr>
              <w:t xml:space="preserve">zabezpieczenie od zwarć: </w:t>
            </w:r>
            <w:r w:rsidRPr="00996A99">
              <w:rPr>
                <w:rFonts w:eastAsia="Times New Roman" w:cs="Arial"/>
                <w:lang w:eastAsia="pl-PL"/>
              </w:rPr>
              <w:tab/>
              <w:t>ciśnieniowe, wewnętrzne,</w:t>
            </w:r>
          </w:p>
          <w:p w14:paraId="6A6A0021" w14:textId="77777777" w:rsidR="00E03C49" w:rsidRPr="00996A99" w:rsidRDefault="00E03C49">
            <w:pPr>
              <w:numPr>
                <w:ilvl w:val="1"/>
                <w:numId w:val="7"/>
              </w:numPr>
              <w:tabs>
                <w:tab w:val="num" w:pos="792"/>
              </w:tabs>
              <w:spacing w:after="0" w:line="240" w:lineRule="auto"/>
              <w:ind w:left="601" w:hanging="284"/>
              <w:rPr>
                <w:rFonts w:eastAsia="Times New Roman" w:cs="Arial"/>
                <w:lang w:eastAsia="pl-PL"/>
              </w:rPr>
            </w:pPr>
            <w:r w:rsidRPr="00996A99">
              <w:rPr>
                <w:rFonts w:eastAsia="Times New Roman" w:cs="Arial"/>
                <w:lang w:eastAsia="pl-PL"/>
              </w:rPr>
              <w:t>izolacja wewnętrzna: gazowa (azotowa - N</w:t>
            </w:r>
            <w:r w:rsidRPr="00996A99">
              <w:rPr>
                <w:rFonts w:eastAsia="Times New Roman" w:cs="Arial"/>
                <w:vertAlign w:val="subscript"/>
                <w:lang w:eastAsia="pl-PL"/>
              </w:rPr>
              <w:t>2</w:t>
            </w:r>
            <w:r w:rsidRPr="00996A99">
              <w:rPr>
                <w:rFonts w:eastAsia="Times New Roman" w:cs="Arial"/>
                <w:lang w:eastAsia="pl-PL"/>
              </w:rPr>
              <w:t>),</w:t>
            </w:r>
          </w:p>
          <w:p w14:paraId="7F93EFA4" w14:textId="77777777" w:rsidR="00E03C49" w:rsidRPr="00996A99" w:rsidRDefault="00E03C49">
            <w:pPr>
              <w:numPr>
                <w:ilvl w:val="1"/>
                <w:numId w:val="7"/>
              </w:numPr>
              <w:tabs>
                <w:tab w:val="num" w:pos="792"/>
              </w:tabs>
              <w:spacing w:after="0" w:line="240" w:lineRule="auto"/>
              <w:ind w:left="601" w:hanging="284"/>
              <w:rPr>
                <w:rFonts w:eastAsia="Times New Roman" w:cs="Arial"/>
                <w:lang w:eastAsia="pl-PL"/>
              </w:rPr>
            </w:pPr>
            <w:r w:rsidRPr="00996A99">
              <w:rPr>
                <w:rFonts w:eastAsia="Times New Roman" w:cs="Arial"/>
                <w:lang w:eastAsia="pl-PL"/>
              </w:rPr>
              <w:t>straty mocy czynnej: poniżej 0,2 W/</w:t>
            </w:r>
            <w:proofErr w:type="spellStart"/>
            <w:r w:rsidRPr="00996A99">
              <w:rPr>
                <w:rFonts w:eastAsia="Times New Roman" w:cs="Arial"/>
                <w:lang w:eastAsia="pl-PL"/>
              </w:rPr>
              <w:t>kvar</w:t>
            </w:r>
            <w:proofErr w:type="spellEnd"/>
            <w:r w:rsidRPr="00996A99">
              <w:rPr>
                <w:rFonts w:eastAsia="Times New Roman" w:cs="Arial"/>
                <w:lang w:eastAsia="pl-PL"/>
              </w:rPr>
              <w:t>,</w:t>
            </w:r>
          </w:p>
          <w:p w14:paraId="695D57DE" w14:textId="77777777" w:rsidR="00E03C49" w:rsidRPr="00996A99" w:rsidRDefault="00E03C49">
            <w:pPr>
              <w:keepNext/>
              <w:keepLines/>
              <w:numPr>
                <w:ilvl w:val="1"/>
                <w:numId w:val="7"/>
              </w:numPr>
              <w:tabs>
                <w:tab w:val="num" w:pos="792"/>
              </w:tabs>
              <w:spacing w:after="0" w:line="240" w:lineRule="auto"/>
              <w:ind w:left="601" w:hanging="284"/>
              <w:rPr>
                <w:rFonts w:eastAsia="Times New Roman" w:cs="Arial"/>
                <w:lang w:eastAsia="pl-PL"/>
              </w:rPr>
            </w:pPr>
            <w:r w:rsidRPr="00996A99">
              <w:rPr>
                <w:rFonts w:eastAsia="Times New Roman" w:cs="Arial"/>
                <w:lang w:eastAsia="pl-PL"/>
              </w:rPr>
              <w:t xml:space="preserve">napięcie probiercze: </w:t>
            </w:r>
            <w:r w:rsidRPr="00996A99">
              <w:rPr>
                <w:rFonts w:eastAsia="Times New Roman" w:cs="Arial"/>
                <w:lang w:eastAsia="pl-PL"/>
              </w:rPr>
              <w:br/>
              <w:t xml:space="preserve">zacisk - zacisk 2 x </w:t>
            </w:r>
            <w:proofErr w:type="spellStart"/>
            <w:r w:rsidRPr="00996A99">
              <w:rPr>
                <w:rFonts w:eastAsia="Times New Roman" w:cs="Arial"/>
                <w:lang w:eastAsia="pl-PL"/>
              </w:rPr>
              <w:t>Un</w:t>
            </w:r>
            <w:proofErr w:type="spellEnd"/>
            <w:r w:rsidRPr="00996A99">
              <w:rPr>
                <w:rFonts w:eastAsia="Times New Roman" w:cs="Arial"/>
                <w:lang w:eastAsia="pl-PL"/>
              </w:rPr>
              <w:t xml:space="preserve"> / 50 </w:t>
            </w:r>
            <w:proofErr w:type="spellStart"/>
            <w:r w:rsidRPr="00996A99">
              <w:rPr>
                <w:rFonts w:eastAsia="Times New Roman" w:cs="Arial"/>
                <w:lang w:eastAsia="pl-PL"/>
              </w:rPr>
              <w:t>Hz</w:t>
            </w:r>
            <w:proofErr w:type="spellEnd"/>
            <w:r w:rsidRPr="00996A99">
              <w:rPr>
                <w:rFonts w:eastAsia="Times New Roman" w:cs="Arial"/>
                <w:lang w:eastAsia="pl-PL"/>
              </w:rPr>
              <w:t xml:space="preserve"> /2 s,</w:t>
            </w:r>
          </w:p>
          <w:p w14:paraId="3D00D210" w14:textId="77777777" w:rsidR="00E03C49" w:rsidRPr="00996A99" w:rsidRDefault="00E03C49">
            <w:pPr>
              <w:spacing w:after="0" w:line="240" w:lineRule="auto"/>
              <w:ind w:left="601"/>
              <w:rPr>
                <w:rFonts w:eastAsia="Times New Roman" w:cs="Arial"/>
                <w:lang w:eastAsia="pl-PL"/>
              </w:rPr>
            </w:pPr>
            <w:r w:rsidRPr="00996A99">
              <w:rPr>
                <w:rFonts w:eastAsia="Times New Roman" w:cs="Arial"/>
                <w:lang w:eastAsia="pl-PL"/>
              </w:rPr>
              <w:t xml:space="preserve">zacisk - obudowa 3 </w:t>
            </w:r>
            <w:proofErr w:type="spellStart"/>
            <w:r w:rsidRPr="00996A99">
              <w:rPr>
                <w:rFonts w:eastAsia="Times New Roman" w:cs="Arial"/>
                <w:lang w:eastAsia="pl-PL"/>
              </w:rPr>
              <w:t>kV</w:t>
            </w:r>
            <w:proofErr w:type="spellEnd"/>
            <w:r w:rsidRPr="00996A99">
              <w:rPr>
                <w:rFonts w:eastAsia="Times New Roman" w:cs="Arial"/>
                <w:lang w:eastAsia="pl-PL"/>
              </w:rPr>
              <w:t xml:space="preserve"> /50 </w:t>
            </w:r>
            <w:proofErr w:type="spellStart"/>
            <w:r w:rsidRPr="00996A99">
              <w:rPr>
                <w:rFonts w:eastAsia="Times New Roman" w:cs="Arial"/>
                <w:lang w:eastAsia="pl-PL"/>
              </w:rPr>
              <w:t>Hz</w:t>
            </w:r>
            <w:proofErr w:type="spellEnd"/>
            <w:r w:rsidRPr="00996A99">
              <w:rPr>
                <w:rFonts w:eastAsia="Times New Roman" w:cs="Arial"/>
                <w:lang w:eastAsia="pl-PL"/>
              </w:rPr>
              <w:t xml:space="preserve"> /10 s,</w:t>
            </w:r>
          </w:p>
          <w:p w14:paraId="638797A9" w14:textId="77777777" w:rsidR="00E03C49" w:rsidRPr="00996A99" w:rsidRDefault="00E03C49">
            <w:pPr>
              <w:numPr>
                <w:ilvl w:val="1"/>
                <w:numId w:val="7"/>
              </w:numPr>
              <w:tabs>
                <w:tab w:val="num" w:pos="792"/>
              </w:tabs>
              <w:spacing w:after="0" w:line="240" w:lineRule="auto"/>
              <w:ind w:left="601" w:hanging="284"/>
              <w:rPr>
                <w:rFonts w:eastAsia="Times New Roman" w:cs="Arial"/>
                <w:lang w:eastAsia="pl-PL"/>
              </w:rPr>
            </w:pPr>
            <w:r w:rsidRPr="00996A99">
              <w:rPr>
                <w:rFonts w:eastAsia="Times New Roman" w:cs="Arial"/>
                <w:lang w:eastAsia="pl-PL"/>
              </w:rPr>
              <w:t xml:space="preserve">dopuszczalne napięcie robocze: 1,1 x </w:t>
            </w:r>
            <w:proofErr w:type="spellStart"/>
            <w:r w:rsidRPr="00996A99">
              <w:rPr>
                <w:rFonts w:eastAsia="Times New Roman" w:cs="Arial"/>
                <w:lang w:eastAsia="pl-PL"/>
              </w:rPr>
              <w:t>Un</w:t>
            </w:r>
            <w:proofErr w:type="spellEnd"/>
            <w:r w:rsidRPr="00996A99">
              <w:rPr>
                <w:rFonts w:eastAsia="Times New Roman" w:cs="Arial"/>
                <w:lang w:eastAsia="pl-PL"/>
              </w:rPr>
              <w:t xml:space="preserve"> - 8 h / dobę,</w:t>
            </w:r>
          </w:p>
          <w:p w14:paraId="63D22527" w14:textId="77777777" w:rsidR="00E03C49" w:rsidRPr="00996A99" w:rsidRDefault="00E03C49">
            <w:pPr>
              <w:numPr>
                <w:ilvl w:val="1"/>
                <w:numId w:val="7"/>
              </w:numPr>
              <w:tabs>
                <w:tab w:val="num" w:pos="792"/>
              </w:tabs>
              <w:spacing w:after="0" w:line="240" w:lineRule="auto"/>
              <w:ind w:left="601" w:hanging="284"/>
              <w:rPr>
                <w:rFonts w:eastAsia="Times New Roman" w:cs="Arial"/>
                <w:lang w:eastAsia="pl-PL"/>
              </w:rPr>
            </w:pPr>
            <w:r w:rsidRPr="00996A99">
              <w:rPr>
                <w:rFonts w:eastAsia="Times New Roman" w:cs="Arial"/>
                <w:lang w:eastAsia="pl-PL"/>
              </w:rPr>
              <w:t>wymagania środowiskowe:</w:t>
            </w:r>
          </w:p>
          <w:p w14:paraId="0FE8458D" w14:textId="77777777" w:rsidR="00E03C49" w:rsidRPr="00996A99" w:rsidRDefault="00E03C49">
            <w:pPr>
              <w:numPr>
                <w:ilvl w:val="3"/>
                <w:numId w:val="7"/>
              </w:numPr>
              <w:tabs>
                <w:tab w:val="num" w:pos="1152"/>
              </w:tabs>
              <w:spacing w:after="0" w:line="240" w:lineRule="auto"/>
              <w:ind w:left="884" w:hanging="283"/>
              <w:rPr>
                <w:rFonts w:eastAsia="Times New Roman" w:cs="Arial"/>
                <w:lang w:eastAsia="pl-PL"/>
              </w:rPr>
            </w:pPr>
            <w:r w:rsidRPr="00996A99">
              <w:rPr>
                <w:rFonts w:eastAsia="Times New Roman" w:cs="Arial"/>
                <w:lang w:eastAsia="pl-PL"/>
              </w:rPr>
              <w:t>klasa temperaturowa: D,</w:t>
            </w:r>
          </w:p>
          <w:p w14:paraId="5CC0F9C7" w14:textId="77777777" w:rsidR="00E03C49" w:rsidRPr="00996A99" w:rsidRDefault="00E03C49">
            <w:pPr>
              <w:numPr>
                <w:ilvl w:val="3"/>
                <w:numId w:val="7"/>
              </w:numPr>
              <w:tabs>
                <w:tab w:val="num" w:pos="1152"/>
                <w:tab w:val="num" w:pos="1332"/>
              </w:tabs>
              <w:spacing w:after="0" w:line="240" w:lineRule="auto"/>
              <w:ind w:left="884" w:hanging="283"/>
              <w:rPr>
                <w:rFonts w:eastAsia="Times New Roman" w:cs="Arial"/>
                <w:lang w:eastAsia="pl-PL"/>
              </w:rPr>
            </w:pPr>
            <w:r w:rsidRPr="00996A99">
              <w:rPr>
                <w:rFonts w:eastAsia="Times New Roman" w:cs="Arial"/>
                <w:lang w:eastAsia="pl-PL"/>
              </w:rPr>
              <w:t>min. temperatura otoczenia:</w:t>
            </w:r>
            <w:r w:rsidRPr="00996A99">
              <w:rPr>
                <w:rFonts w:eastAsia="Times New Roman" w:cs="Arial"/>
                <w:lang w:eastAsia="pl-PL"/>
              </w:rPr>
              <w:tab/>
              <w:t>- 40 °C,</w:t>
            </w:r>
          </w:p>
          <w:p w14:paraId="723B330A" w14:textId="77777777" w:rsidR="00E03C49" w:rsidRPr="00996A99" w:rsidRDefault="00E03C49">
            <w:pPr>
              <w:numPr>
                <w:ilvl w:val="3"/>
                <w:numId w:val="7"/>
              </w:numPr>
              <w:tabs>
                <w:tab w:val="num" w:pos="1152"/>
                <w:tab w:val="num" w:pos="1332"/>
              </w:tabs>
              <w:spacing w:after="0" w:line="240" w:lineRule="auto"/>
              <w:ind w:left="884" w:hanging="283"/>
              <w:rPr>
                <w:rFonts w:eastAsia="Times New Roman" w:cs="Arial"/>
                <w:lang w:eastAsia="pl-PL"/>
              </w:rPr>
            </w:pPr>
            <w:r w:rsidRPr="00996A99">
              <w:rPr>
                <w:rFonts w:eastAsia="Times New Roman" w:cs="Arial"/>
                <w:lang w:eastAsia="pl-PL"/>
              </w:rPr>
              <w:t>max. temperatura otoczenia:</w:t>
            </w:r>
            <w:r w:rsidRPr="00996A99">
              <w:rPr>
                <w:rFonts w:eastAsia="Times New Roman" w:cs="Arial"/>
                <w:lang w:eastAsia="pl-PL"/>
              </w:rPr>
              <w:tab/>
              <w:t>+ 50 °C,</w:t>
            </w:r>
          </w:p>
          <w:p w14:paraId="6421E81D" w14:textId="77777777" w:rsidR="00E03C49" w:rsidRPr="00996A99" w:rsidRDefault="00E03C49">
            <w:pPr>
              <w:numPr>
                <w:ilvl w:val="3"/>
                <w:numId w:val="7"/>
              </w:numPr>
              <w:tabs>
                <w:tab w:val="left" w:pos="360"/>
                <w:tab w:val="num" w:pos="1152"/>
                <w:tab w:val="num" w:pos="1332"/>
              </w:tabs>
              <w:spacing w:after="0" w:line="240" w:lineRule="auto"/>
              <w:ind w:left="884" w:hanging="283"/>
              <w:rPr>
                <w:rFonts w:eastAsia="Times New Roman" w:cs="Arial"/>
                <w:b/>
                <w:lang w:eastAsia="pl-PL"/>
              </w:rPr>
            </w:pPr>
            <w:r w:rsidRPr="00996A99">
              <w:rPr>
                <w:rFonts w:eastAsia="Times New Roman" w:cs="Arial"/>
                <w:lang w:eastAsia="pl-PL"/>
              </w:rPr>
              <w:t>max. temperatura obudowy:</w:t>
            </w:r>
            <w:r w:rsidRPr="00996A99">
              <w:rPr>
                <w:rFonts w:eastAsia="Times New Roman" w:cs="Arial"/>
                <w:lang w:eastAsia="pl-PL"/>
              </w:rPr>
              <w:tab/>
              <w:t>+ 70 °C.</w:t>
            </w:r>
          </w:p>
        </w:tc>
        <w:tc>
          <w:tcPr>
            <w:tcW w:w="1559" w:type="dxa"/>
            <w:tcBorders>
              <w:top w:val="single" w:sz="4" w:space="0" w:color="auto"/>
              <w:left w:val="single" w:sz="4" w:space="0" w:color="auto"/>
              <w:bottom w:val="single" w:sz="4" w:space="0" w:color="auto"/>
              <w:right w:val="single" w:sz="4" w:space="0" w:color="auto"/>
            </w:tcBorders>
            <w:vAlign w:val="center"/>
          </w:tcPr>
          <w:p w14:paraId="03D28684" w14:textId="77777777" w:rsidR="00E03C49" w:rsidRPr="00996A99" w:rsidRDefault="00E03C49">
            <w:pPr>
              <w:spacing w:after="0" w:line="240" w:lineRule="auto"/>
              <w:rPr>
                <w:rFonts w:eastAsia="Times New Roman" w:cs="Arial"/>
                <w:lang w:eastAsia="pl-PL"/>
              </w:rPr>
            </w:pPr>
          </w:p>
        </w:tc>
      </w:tr>
      <w:tr w:rsidR="00E03C49" w:rsidRPr="00996A99" w14:paraId="2DE344D3"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309E848A"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c.</w:t>
            </w:r>
          </w:p>
        </w:tc>
        <w:tc>
          <w:tcPr>
            <w:tcW w:w="8080" w:type="dxa"/>
            <w:tcBorders>
              <w:top w:val="single" w:sz="4" w:space="0" w:color="auto"/>
              <w:left w:val="single" w:sz="4" w:space="0" w:color="auto"/>
              <w:bottom w:val="single" w:sz="4" w:space="0" w:color="auto"/>
              <w:right w:val="single" w:sz="4" w:space="0" w:color="auto"/>
            </w:tcBorders>
            <w:vAlign w:val="center"/>
            <w:hideMark/>
          </w:tcPr>
          <w:p w14:paraId="4C4F6053" w14:textId="77777777" w:rsidR="00E03C49" w:rsidRPr="00996A99" w:rsidRDefault="00E03C49">
            <w:pPr>
              <w:spacing w:after="0" w:line="240" w:lineRule="auto"/>
              <w:rPr>
                <w:rFonts w:eastAsia="Times New Roman" w:cs="Arial"/>
                <w:lang w:eastAsia="pl-PL"/>
              </w:rPr>
            </w:pPr>
          </w:p>
          <w:p w14:paraId="1C2F20DA" w14:textId="77777777" w:rsidR="00E03C49" w:rsidRPr="00996A99" w:rsidRDefault="00E03C49">
            <w:pPr>
              <w:spacing w:after="0" w:line="240" w:lineRule="auto"/>
              <w:rPr>
                <w:rFonts w:eastAsia="Times New Roman" w:cs="Arial"/>
                <w:lang w:eastAsia="pl-PL"/>
              </w:rPr>
            </w:pPr>
            <w:r>
              <w:rPr>
                <w:rFonts w:eastAsia="Times New Roman" w:cs="Arial"/>
                <w:lang w:eastAsia="pl-PL"/>
              </w:rPr>
              <w:lastRenderedPageBreak/>
              <w:t>Transformatory bez iskierników</w:t>
            </w:r>
          </w:p>
          <w:p w14:paraId="570C16B9" w14:textId="77777777" w:rsidR="00E03C49" w:rsidRPr="00996A99" w:rsidRDefault="00E03C49">
            <w:pPr>
              <w:spacing w:after="0" w:line="240" w:lineRule="auto"/>
              <w:rPr>
                <w:rFonts w:eastAsia="Times New Roman" w:cs="Arial"/>
                <w:lang w:eastAsia="pl-PL"/>
              </w:rPr>
            </w:pPr>
          </w:p>
        </w:tc>
        <w:tc>
          <w:tcPr>
            <w:tcW w:w="1559" w:type="dxa"/>
            <w:tcBorders>
              <w:top w:val="single" w:sz="4" w:space="0" w:color="auto"/>
              <w:left w:val="single" w:sz="4" w:space="0" w:color="auto"/>
              <w:bottom w:val="single" w:sz="4" w:space="0" w:color="auto"/>
              <w:right w:val="single" w:sz="4" w:space="0" w:color="auto"/>
            </w:tcBorders>
            <w:vAlign w:val="center"/>
          </w:tcPr>
          <w:p w14:paraId="05D094A6" w14:textId="77777777" w:rsidR="00E03C49" w:rsidRPr="00996A99" w:rsidRDefault="00E03C49">
            <w:pPr>
              <w:spacing w:after="0" w:line="240" w:lineRule="auto"/>
              <w:rPr>
                <w:rFonts w:eastAsia="Times New Roman" w:cs="Arial"/>
                <w:lang w:eastAsia="pl-PL"/>
              </w:rPr>
            </w:pPr>
          </w:p>
        </w:tc>
      </w:tr>
      <w:tr w:rsidR="00E03C49" w:rsidRPr="00996A99" w14:paraId="74303021"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02D4260D"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d.</w:t>
            </w:r>
          </w:p>
        </w:tc>
        <w:tc>
          <w:tcPr>
            <w:tcW w:w="8080" w:type="dxa"/>
            <w:tcBorders>
              <w:top w:val="single" w:sz="4" w:space="0" w:color="auto"/>
              <w:left w:val="single" w:sz="4" w:space="0" w:color="auto"/>
              <w:bottom w:val="single" w:sz="4" w:space="0" w:color="auto"/>
              <w:right w:val="single" w:sz="4" w:space="0" w:color="auto"/>
            </w:tcBorders>
            <w:vAlign w:val="center"/>
            <w:hideMark/>
          </w:tcPr>
          <w:p w14:paraId="1FC47A92" w14:textId="77777777" w:rsidR="00E03C49" w:rsidRPr="00996A99" w:rsidRDefault="00E03C49" w:rsidP="002F05A1">
            <w:pPr>
              <w:spacing w:after="0" w:line="240" w:lineRule="auto"/>
              <w:jc w:val="both"/>
              <w:rPr>
                <w:rFonts w:eastAsia="Times New Roman" w:cs="Arial"/>
                <w:lang w:eastAsia="pl-PL"/>
              </w:rPr>
            </w:pPr>
          </w:p>
          <w:p w14:paraId="4F9EEF35" w14:textId="0D8D8583" w:rsidR="00E03C49" w:rsidRPr="00996A99" w:rsidRDefault="00E03C49" w:rsidP="002F05A1">
            <w:pPr>
              <w:spacing w:after="0" w:line="240" w:lineRule="auto"/>
              <w:jc w:val="both"/>
              <w:rPr>
                <w:rFonts w:eastAsia="Times New Roman" w:cs="Arial"/>
                <w:lang w:eastAsia="pl-PL"/>
              </w:rPr>
            </w:pPr>
            <w:r w:rsidRPr="00996A99">
              <w:rPr>
                <w:rFonts w:eastAsia="Times New Roman" w:cs="Arial"/>
                <w:lang w:eastAsia="pl-PL"/>
              </w:rPr>
              <w:t xml:space="preserve">Osłony izolacyjne na zaciski po stronie GN (nie dotyczy przepustów konektorowych) oraz przepusty i zaciski po stronie DN, </w:t>
            </w:r>
            <w:r w:rsidRPr="008D623C">
              <w:rPr>
                <w:rFonts w:eastAsia="Times New Roman" w:cs="Arial"/>
                <w:lang w:eastAsia="pl-PL"/>
              </w:rPr>
              <w:t>dwuwarstwowe, mocowane śrubami izolacyjnymi</w:t>
            </w:r>
            <w:r w:rsidRPr="00996A99">
              <w:rPr>
                <w:rFonts w:eastAsia="Times New Roman" w:cs="Arial"/>
                <w:lang w:eastAsia="pl-PL"/>
              </w:rPr>
              <w:t>, odporne na promieniowanie UV o pozi</w:t>
            </w:r>
            <w:r>
              <w:rPr>
                <w:rFonts w:eastAsia="Times New Roman" w:cs="Arial"/>
                <w:lang w:eastAsia="pl-PL"/>
              </w:rPr>
              <w:t>omie niepalności co najmniej V1</w:t>
            </w:r>
            <w:r w:rsidR="008D623C">
              <w:rPr>
                <w:rFonts w:eastAsia="Times New Roman" w:cs="Arial"/>
                <w:lang w:eastAsia="pl-PL"/>
              </w:rPr>
              <w:t>, d</w:t>
            </w:r>
            <w:r w:rsidR="008D623C" w:rsidRPr="008D623C">
              <w:rPr>
                <w:rFonts w:eastAsia="Times New Roman" w:cs="Arial"/>
                <w:lang w:eastAsia="pl-PL"/>
              </w:rPr>
              <w:t>opasowane do zastosowanych zacisków transformatorowych</w:t>
            </w:r>
          </w:p>
          <w:p w14:paraId="1F4BAFA1" w14:textId="77777777" w:rsidR="00E03C49" w:rsidRPr="00996A99" w:rsidRDefault="00E03C49" w:rsidP="002F05A1">
            <w:pPr>
              <w:spacing w:after="0" w:line="240" w:lineRule="auto"/>
              <w:jc w:val="both"/>
              <w:rPr>
                <w:rFonts w:eastAsia="Times New Roman" w:cs="Arial"/>
                <w:lang w:eastAsia="pl-PL"/>
              </w:rPr>
            </w:pPr>
          </w:p>
        </w:tc>
        <w:tc>
          <w:tcPr>
            <w:tcW w:w="1559" w:type="dxa"/>
            <w:tcBorders>
              <w:top w:val="single" w:sz="4" w:space="0" w:color="auto"/>
              <w:left w:val="single" w:sz="4" w:space="0" w:color="auto"/>
              <w:bottom w:val="single" w:sz="4" w:space="0" w:color="auto"/>
              <w:right w:val="single" w:sz="4" w:space="0" w:color="auto"/>
            </w:tcBorders>
            <w:vAlign w:val="center"/>
          </w:tcPr>
          <w:p w14:paraId="359D7221" w14:textId="77777777" w:rsidR="00E03C49" w:rsidRPr="00996A99" w:rsidRDefault="00E03C49">
            <w:pPr>
              <w:spacing w:after="0" w:line="240" w:lineRule="auto"/>
              <w:rPr>
                <w:rFonts w:eastAsia="Times New Roman" w:cs="Arial"/>
                <w:lang w:eastAsia="pl-PL"/>
              </w:rPr>
            </w:pPr>
          </w:p>
        </w:tc>
      </w:tr>
      <w:tr w:rsidR="00E03C49" w:rsidRPr="00996A99" w14:paraId="4AA85062"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77B36183" w14:textId="77777777" w:rsidR="00E03C49" w:rsidRPr="00996A99" w:rsidRDefault="00E03C49">
            <w:pPr>
              <w:spacing w:after="0" w:line="240" w:lineRule="auto"/>
              <w:ind w:right="-108"/>
              <w:rPr>
                <w:rFonts w:eastAsia="Times New Roman" w:cs="Arial"/>
                <w:b/>
                <w:lang w:eastAsia="pl-PL"/>
              </w:rPr>
            </w:pPr>
            <w:r w:rsidRPr="00996A99">
              <w:rPr>
                <w:rFonts w:eastAsia="Times New Roman" w:cs="Arial"/>
                <w:b/>
                <w:lang w:eastAsia="pl-PL"/>
              </w:rPr>
              <w:t>32.</w:t>
            </w:r>
          </w:p>
        </w:tc>
        <w:tc>
          <w:tcPr>
            <w:tcW w:w="8080" w:type="dxa"/>
            <w:tcBorders>
              <w:top w:val="single" w:sz="4" w:space="0" w:color="auto"/>
              <w:left w:val="single" w:sz="4" w:space="0" w:color="auto"/>
              <w:bottom w:val="single" w:sz="4" w:space="0" w:color="auto"/>
              <w:right w:val="single" w:sz="4" w:space="0" w:color="auto"/>
            </w:tcBorders>
            <w:vAlign w:val="center"/>
            <w:hideMark/>
          </w:tcPr>
          <w:p w14:paraId="37B0E4CA" w14:textId="77777777" w:rsidR="00E03C49" w:rsidRPr="00996A99" w:rsidRDefault="00E03C49">
            <w:pPr>
              <w:tabs>
                <w:tab w:val="left" w:pos="360"/>
              </w:tabs>
              <w:spacing w:after="0" w:line="240" w:lineRule="auto"/>
              <w:rPr>
                <w:rFonts w:eastAsia="Times New Roman" w:cs="Arial"/>
                <w:b/>
                <w:lang w:eastAsia="pl-PL"/>
              </w:rPr>
            </w:pPr>
            <w:r w:rsidRPr="00996A99">
              <w:rPr>
                <w:rFonts w:eastAsia="Times New Roman" w:cs="Arial"/>
                <w:b/>
                <w:lang w:eastAsia="pl-PL"/>
              </w:rPr>
              <w:t>Opcja wyposażenia (OW):</w:t>
            </w:r>
          </w:p>
        </w:tc>
        <w:tc>
          <w:tcPr>
            <w:tcW w:w="1559" w:type="dxa"/>
            <w:tcBorders>
              <w:top w:val="single" w:sz="4" w:space="0" w:color="auto"/>
              <w:left w:val="single" w:sz="4" w:space="0" w:color="auto"/>
              <w:bottom w:val="single" w:sz="4" w:space="0" w:color="auto"/>
              <w:right w:val="single" w:sz="4" w:space="0" w:color="auto"/>
            </w:tcBorders>
            <w:vAlign w:val="center"/>
          </w:tcPr>
          <w:p w14:paraId="1845D926" w14:textId="77777777" w:rsidR="00E03C49" w:rsidRPr="00996A99" w:rsidRDefault="00E03C49">
            <w:pPr>
              <w:spacing w:after="0" w:line="240" w:lineRule="auto"/>
              <w:rPr>
                <w:rFonts w:eastAsia="Times New Roman" w:cs="Arial"/>
                <w:lang w:eastAsia="pl-PL"/>
              </w:rPr>
            </w:pPr>
          </w:p>
        </w:tc>
      </w:tr>
      <w:tr w:rsidR="00E03C49" w:rsidRPr="00996A99" w14:paraId="6B564568" w14:textId="77777777">
        <w:trPr>
          <w:trHeight w:val="1042"/>
        </w:trPr>
        <w:tc>
          <w:tcPr>
            <w:tcW w:w="561" w:type="dxa"/>
            <w:tcBorders>
              <w:top w:val="single" w:sz="4" w:space="0" w:color="auto"/>
              <w:left w:val="single" w:sz="4" w:space="0" w:color="auto"/>
              <w:bottom w:val="single" w:sz="4" w:space="0" w:color="auto"/>
              <w:right w:val="single" w:sz="4" w:space="0" w:color="auto"/>
            </w:tcBorders>
            <w:vAlign w:val="center"/>
            <w:hideMark/>
          </w:tcPr>
          <w:p w14:paraId="3620A7AE"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a.</w:t>
            </w:r>
          </w:p>
        </w:tc>
        <w:tc>
          <w:tcPr>
            <w:tcW w:w="8080" w:type="dxa"/>
            <w:tcBorders>
              <w:top w:val="single" w:sz="4" w:space="0" w:color="auto"/>
              <w:left w:val="single" w:sz="4" w:space="0" w:color="auto"/>
              <w:bottom w:val="single" w:sz="4" w:space="0" w:color="auto"/>
              <w:right w:val="single" w:sz="4" w:space="0" w:color="auto"/>
            </w:tcBorders>
            <w:vAlign w:val="center"/>
            <w:hideMark/>
          </w:tcPr>
          <w:p w14:paraId="1DCD7D27" w14:textId="4EC5C2E8" w:rsidR="00E03C49" w:rsidRPr="00996A99" w:rsidRDefault="00E03C49">
            <w:pPr>
              <w:tabs>
                <w:tab w:val="left" w:pos="360"/>
              </w:tabs>
              <w:spacing w:after="0" w:line="240" w:lineRule="auto"/>
              <w:rPr>
                <w:rFonts w:eastAsia="Times New Roman" w:cs="Arial"/>
                <w:lang w:eastAsia="pl-PL"/>
              </w:rPr>
            </w:pPr>
            <w:r w:rsidRPr="00996A99">
              <w:rPr>
                <w:rFonts w:eastAsia="Times New Roman" w:cs="Arial"/>
                <w:b/>
                <w:lang w:eastAsia="pl-PL"/>
              </w:rPr>
              <w:t>Zaciski przyłączeniowe na izolatorach nN:</w:t>
            </w:r>
            <w:r w:rsidRPr="00996A99">
              <w:rPr>
                <w:rFonts w:eastAsia="Times New Roman" w:cs="Arial"/>
                <w:lang w:eastAsia="pl-PL"/>
              </w:rPr>
              <w:t xml:space="preserve"> </w:t>
            </w:r>
            <w:r w:rsidRPr="008D623C">
              <w:rPr>
                <w:rFonts w:eastAsia="Times New Roman" w:cs="Arial"/>
                <w:lang w:eastAsia="pl-PL"/>
              </w:rPr>
              <w:t>kute, mosiężne, cynowane</w:t>
            </w:r>
            <w:r w:rsidRPr="00996A99">
              <w:rPr>
                <w:rFonts w:eastAsia="Times New Roman" w:cs="Arial"/>
                <w:lang w:eastAsia="pl-PL"/>
              </w:rPr>
              <w:t>, umożliwiające bezkońcówkowe podłączenie 2 torów prądowych głównych w zakresie 50-240 mm</w:t>
            </w:r>
            <w:r w:rsidRPr="00996A99">
              <w:rPr>
                <w:rFonts w:eastAsia="Times New Roman" w:cs="Arial"/>
                <w:vertAlign w:val="superscript"/>
                <w:lang w:eastAsia="pl-PL"/>
              </w:rPr>
              <w:t xml:space="preserve">2 </w:t>
            </w:r>
            <w:r w:rsidRPr="00996A99">
              <w:rPr>
                <w:rFonts w:eastAsia="Times New Roman" w:cs="Arial"/>
                <w:lang w:eastAsia="pl-PL"/>
              </w:rPr>
              <w:t>oraz 2 przewodów pomocniczych w zakresie od 2,5 do 50 mm</w:t>
            </w:r>
            <w:r w:rsidRPr="00996A99">
              <w:rPr>
                <w:rFonts w:eastAsia="Times New Roman" w:cs="Arial"/>
                <w:vertAlign w:val="superscript"/>
                <w:lang w:eastAsia="pl-PL"/>
              </w:rPr>
              <w:t xml:space="preserve">2  </w:t>
            </w:r>
            <w:r w:rsidRPr="00996A99">
              <w:rPr>
                <w:rFonts w:eastAsia="Times New Roman" w:cs="Arial"/>
                <w:lang w:eastAsia="pl-PL"/>
              </w:rPr>
              <w:t>(do przyłączenia ogranicznika przepięć i kondensatora)</w:t>
            </w:r>
          </w:p>
          <w:p w14:paraId="13770956" w14:textId="790E9093" w:rsidR="00E03C49" w:rsidRPr="005B5D16" w:rsidRDefault="00E03C49" w:rsidP="005B5D16">
            <w:pPr>
              <w:tabs>
                <w:tab w:val="left" w:pos="360"/>
              </w:tabs>
              <w:spacing w:after="0" w:line="240" w:lineRule="auto"/>
              <w:jc w:val="both"/>
              <w:rPr>
                <w:rFonts w:eastAsia="Times New Roman" w:cs="Arial"/>
                <w:lang w:eastAsia="pl-PL"/>
              </w:rPr>
            </w:pPr>
            <w:r w:rsidRPr="00996A99">
              <w:rPr>
                <w:rFonts w:eastAsia="Times New Roman" w:cs="Arial"/>
                <w:lang w:eastAsia="pl-PL"/>
              </w:rPr>
              <w:t>Zacisk przyłączeniowy na przepuście neutralnym nN: wykonany jw. lub zacisk z możliwością dodatkowego podłączenia bednarki uziemiającej.</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1F26696" w14:textId="28B975C0" w:rsidR="00E03C49" w:rsidRPr="005B5D16" w:rsidRDefault="005B5D16">
            <w:pPr>
              <w:spacing w:after="0" w:line="240" w:lineRule="auto"/>
              <w:rPr>
                <w:rFonts w:eastAsia="Times New Roman" w:cs="Arial"/>
                <w:b/>
                <w:sz w:val="20"/>
                <w:szCs w:val="20"/>
                <w:lang w:eastAsia="pl-PL"/>
              </w:rPr>
            </w:pPr>
            <w:r w:rsidRPr="005B5D16">
              <w:rPr>
                <w:rFonts w:eastAsia="Times New Roman" w:cs="Arial"/>
                <w:b/>
                <w:sz w:val="20"/>
                <w:szCs w:val="20"/>
                <w:lang w:eastAsia="pl-PL"/>
              </w:rPr>
              <w:t>Dokładne typy zacisków należy uzgodnić z Rejonem Energetycznym.</w:t>
            </w:r>
          </w:p>
        </w:tc>
      </w:tr>
      <w:tr w:rsidR="00E03C49" w:rsidRPr="00996A99" w14:paraId="72060CA8" w14:textId="77777777" w:rsidTr="00E3663C">
        <w:trPr>
          <w:trHeight w:val="749"/>
        </w:trPr>
        <w:tc>
          <w:tcPr>
            <w:tcW w:w="561" w:type="dxa"/>
            <w:tcBorders>
              <w:top w:val="single" w:sz="4" w:space="0" w:color="auto"/>
              <w:left w:val="single" w:sz="4" w:space="0" w:color="auto"/>
              <w:bottom w:val="single" w:sz="4" w:space="0" w:color="auto"/>
              <w:right w:val="single" w:sz="4" w:space="0" w:color="auto"/>
            </w:tcBorders>
            <w:vAlign w:val="center"/>
            <w:hideMark/>
          </w:tcPr>
          <w:p w14:paraId="67B19A78"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b.</w:t>
            </w:r>
          </w:p>
        </w:tc>
        <w:tc>
          <w:tcPr>
            <w:tcW w:w="8080" w:type="dxa"/>
            <w:tcBorders>
              <w:top w:val="single" w:sz="4" w:space="0" w:color="auto"/>
              <w:left w:val="single" w:sz="4" w:space="0" w:color="auto"/>
              <w:bottom w:val="single" w:sz="4" w:space="0" w:color="auto"/>
              <w:right w:val="single" w:sz="4" w:space="0" w:color="auto"/>
            </w:tcBorders>
            <w:vAlign w:val="center"/>
          </w:tcPr>
          <w:p w14:paraId="237FD8D1" w14:textId="03E38645" w:rsidR="00E03C49" w:rsidRPr="00996A99" w:rsidRDefault="00E03C49">
            <w:pPr>
              <w:tabs>
                <w:tab w:val="left" w:pos="360"/>
              </w:tabs>
              <w:spacing w:after="0" w:line="240" w:lineRule="auto"/>
              <w:rPr>
                <w:rFonts w:eastAsia="Times New Roman" w:cs="Arial"/>
                <w:lang w:eastAsia="pl-PL"/>
              </w:rPr>
            </w:pPr>
            <w:r w:rsidRPr="00996A99">
              <w:rPr>
                <w:rFonts w:eastAsia="Times New Roman" w:cs="Arial"/>
                <w:b/>
                <w:lang w:eastAsia="pl-PL"/>
              </w:rPr>
              <w:t>Zaciski przyłączeniowe na izolatorach nN:</w:t>
            </w:r>
            <w:r w:rsidRPr="00996A99">
              <w:rPr>
                <w:rFonts w:eastAsia="Times New Roman" w:cs="Arial"/>
                <w:lang w:eastAsia="pl-PL"/>
              </w:rPr>
              <w:t xml:space="preserve"> kute, mosiężne, cynowane, do połączeń szynowych  - </w:t>
            </w:r>
            <w:r w:rsidR="008D623C" w:rsidRPr="008D623C">
              <w:rPr>
                <w:rFonts w:eastAsia="Times New Roman" w:cs="Arial"/>
                <w:lang w:eastAsia="pl-PL"/>
              </w:rPr>
              <w:t>płaski typu łopatkowego do przyłączenia szyn</w:t>
            </w:r>
            <w:r w:rsidRPr="00996A99">
              <w:rPr>
                <w:rFonts w:eastAsia="Times New Roman" w:cs="Arial"/>
                <w:lang w:eastAsia="pl-PL"/>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7AADA0FD" w14:textId="6FF9C3D9" w:rsidR="00E03C49" w:rsidRPr="005B5D16" w:rsidRDefault="005B5D16">
            <w:pPr>
              <w:spacing w:after="0" w:line="240" w:lineRule="auto"/>
              <w:rPr>
                <w:rFonts w:eastAsia="Times New Roman" w:cs="Arial"/>
                <w:b/>
                <w:sz w:val="20"/>
                <w:szCs w:val="20"/>
                <w:lang w:eastAsia="pl-PL"/>
              </w:rPr>
            </w:pPr>
            <w:r w:rsidRPr="005B5D16">
              <w:rPr>
                <w:rFonts w:eastAsia="Times New Roman" w:cs="Arial"/>
                <w:b/>
                <w:sz w:val="20"/>
                <w:szCs w:val="20"/>
                <w:lang w:eastAsia="pl-PL"/>
              </w:rPr>
              <w:t>Dokładne typy zacisków należy uzgodnić z Rejonem Energetycznym.</w:t>
            </w:r>
          </w:p>
        </w:tc>
      </w:tr>
      <w:tr w:rsidR="00E03C49" w:rsidRPr="00996A99" w14:paraId="02666FE3"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6D2087E2"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c.</w:t>
            </w:r>
          </w:p>
        </w:tc>
        <w:tc>
          <w:tcPr>
            <w:tcW w:w="8080" w:type="dxa"/>
            <w:tcBorders>
              <w:top w:val="single" w:sz="4" w:space="0" w:color="auto"/>
              <w:left w:val="single" w:sz="4" w:space="0" w:color="auto"/>
              <w:bottom w:val="single" w:sz="4" w:space="0" w:color="auto"/>
              <w:right w:val="single" w:sz="4" w:space="0" w:color="auto"/>
            </w:tcBorders>
            <w:vAlign w:val="center"/>
            <w:hideMark/>
          </w:tcPr>
          <w:p w14:paraId="1409D6E0" w14:textId="674AA7FA" w:rsidR="00E03C49" w:rsidRPr="00996A99" w:rsidRDefault="00E03C49">
            <w:pPr>
              <w:tabs>
                <w:tab w:val="left" w:pos="360"/>
              </w:tabs>
              <w:spacing w:after="0" w:line="240" w:lineRule="auto"/>
              <w:rPr>
                <w:rFonts w:eastAsia="Times New Roman" w:cs="Arial"/>
                <w:lang w:eastAsia="pl-PL"/>
              </w:rPr>
            </w:pPr>
            <w:r w:rsidRPr="00996A99">
              <w:rPr>
                <w:rFonts w:eastAsia="Times New Roman" w:cs="Arial"/>
                <w:b/>
                <w:lang w:eastAsia="pl-PL"/>
              </w:rPr>
              <w:t>Zaciski przyłączeniowe na izolatorach SN:</w:t>
            </w:r>
            <w:r w:rsidRPr="00996A99">
              <w:rPr>
                <w:rFonts w:eastAsia="Times New Roman" w:cs="Arial"/>
                <w:lang w:eastAsia="pl-PL"/>
              </w:rPr>
              <w:t xml:space="preserve"> mosiężne, cynowane - </w:t>
            </w:r>
            <w:r w:rsidR="00512552" w:rsidRPr="00512552">
              <w:rPr>
                <w:rFonts w:eastAsia="Times New Roman" w:cs="Arial"/>
                <w:lang w:eastAsia="pl-PL"/>
              </w:rPr>
              <w:t>do realizacji podłączenia napięcia górnego bez konieczności stosowania końcówek kablowych</w:t>
            </w:r>
            <w:r w:rsidRPr="00996A99">
              <w:rPr>
                <w:rFonts w:eastAsia="Times New Roman" w:cs="Arial"/>
                <w:lang w:eastAsia="pl-PL"/>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88506E5" w14:textId="3EC84792" w:rsidR="00E03C49" w:rsidRPr="005B5D16" w:rsidRDefault="005B5D16">
            <w:pPr>
              <w:spacing w:after="0" w:line="240" w:lineRule="auto"/>
              <w:rPr>
                <w:rFonts w:eastAsia="Times New Roman" w:cs="Arial"/>
                <w:b/>
                <w:sz w:val="20"/>
                <w:szCs w:val="20"/>
                <w:lang w:eastAsia="pl-PL"/>
              </w:rPr>
            </w:pPr>
            <w:r w:rsidRPr="005B5D16">
              <w:rPr>
                <w:rFonts w:eastAsia="Times New Roman" w:cs="Arial"/>
                <w:b/>
                <w:sz w:val="20"/>
                <w:szCs w:val="20"/>
                <w:lang w:eastAsia="pl-PL"/>
              </w:rPr>
              <w:t>Dokładne typy zacisków należy uzgodnić z Rejonem Energetycznym.</w:t>
            </w:r>
          </w:p>
        </w:tc>
      </w:tr>
      <w:tr w:rsidR="00E03C49" w:rsidRPr="00996A99" w14:paraId="11C84613" w14:textId="77777777">
        <w:tc>
          <w:tcPr>
            <w:tcW w:w="561" w:type="dxa"/>
            <w:tcBorders>
              <w:top w:val="single" w:sz="4" w:space="0" w:color="auto"/>
              <w:left w:val="single" w:sz="4" w:space="0" w:color="auto"/>
              <w:bottom w:val="single" w:sz="4" w:space="0" w:color="auto"/>
              <w:right w:val="single" w:sz="4" w:space="0" w:color="auto"/>
            </w:tcBorders>
            <w:vAlign w:val="center"/>
            <w:hideMark/>
          </w:tcPr>
          <w:p w14:paraId="2EDF1223"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d.</w:t>
            </w:r>
          </w:p>
        </w:tc>
        <w:tc>
          <w:tcPr>
            <w:tcW w:w="8080" w:type="dxa"/>
            <w:tcBorders>
              <w:top w:val="single" w:sz="4" w:space="0" w:color="auto"/>
              <w:left w:val="single" w:sz="4" w:space="0" w:color="auto"/>
              <w:bottom w:val="single" w:sz="4" w:space="0" w:color="auto"/>
              <w:right w:val="single" w:sz="4" w:space="0" w:color="auto"/>
            </w:tcBorders>
            <w:vAlign w:val="center"/>
            <w:hideMark/>
          </w:tcPr>
          <w:p w14:paraId="3EC784CF" w14:textId="6498951C" w:rsidR="00E03C49" w:rsidRPr="00996A99" w:rsidRDefault="00E03C49">
            <w:pPr>
              <w:tabs>
                <w:tab w:val="left" w:pos="360"/>
              </w:tabs>
              <w:spacing w:after="0" w:line="240" w:lineRule="auto"/>
              <w:rPr>
                <w:rFonts w:eastAsia="Times New Roman" w:cs="Arial"/>
                <w:lang w:eastAsia="pl-PL"/>
              </w:rPr>
            </w:pPr>
            <w:r w:rsidRPr="00996A99">
              <w:rPr>
                <w:rFonts w:eastAsia="Times New Roman" w:cs="Arial"/>
                <w:b/>
                <w:lang w:eastAsia="pl-PL"/>
              </w:rPr>
              <w:t>Zaciski przyłączeniowe na izolatorach SN:</w:t>
            </w:r>
            <w:r w:rsidRPr="00996A99">
              <w:rPr>
                <w:rFonts w:eastAsia="Times New Roman" w:cs="Arial"/>
                <w:lang w:eastAsia="pl-PL"/>
              </w:rPr>
              <w:t xml:space="preserve"> mosiężne, cynowane - </w:t>
            </w:r>
            <w:r w:rsidR="00512552" w:rsidRPr="00512552">
              <w:rPr>
                <w:rFonts w:eastAsia="Times New Roman" w:cs="Arial"/>
                <w:lang w:eastAsia="pl-PL"/>
              </w:rPr>
              <w:t>Zacisk do realizacji podłączenia napięcia górnego bez konieczności stosowania końcówek kablowych z możliwością podpięcia ogranicznika przepięć SN</w:t>
            </w:r>
            <w:r w:rsidRPr="00996A99">
              <w:rPr>
                <w:rFonts w:eastAsia="Times New Roman" w:cs="Arial"/>
                <w:lang w:eastAsia="pl-PL"/>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73EDD9B" w14:textId="68B73CC8" w:rsidR="00E03C49" w:rsidRPr="005B5D16" w:rsidRDefault="005B5D16">
            <w:pPr>
              <w:spacing w:after="0" w:line="240" w:lineRule="auto"/>
              <w:rPr>
                <w:rFonts w:eastAsia="Times New Roman" w:cs="Arial"/>
                <w:b/>
                <w:sz w:val="20"/>
                <w:szCs w:val="20"/>
                <w:lang w:eastAsia="pl-PL"/>
              </w:rPr>
            </w:pPr>
            <w:r w:rsidRPr="005B5D16">
              <w:rPr>
                <w:rFonts w:eastAsia="Times New Roman" w:cs="Arial"/>
                <w:b/>
                <w:sz w:val="20"/>
                <w:szCs w:val="20"/>
                <w:lang w:eastAsia="pl-PL"/>
              </w:rPr>
              <w:t>Dokładne typy zacisków należy uzgodnić z Rejonem Energetycznym.</w:t>
            </w:r>
          </w:p>
        </w:tc>
      </w:tr>
      <w:tr w:rsidR="00E03C49" w:rsidRPr="00996A99" w14:paraId="1AF518F0" w14:textId="77777777">
        <w:trPr>
          <w:trHeight w:val="425"/>
        </w:trPr>
        <w:tc>
          <w:tcPr>
            <w:tcW w:w="561" w:type="dxa"/>
            <w:tcBorders>
              <w:top w:val="single" w:sz="4" w:space="0" w:color="auto"/>
              <w:left w:val="single" w:sz="4" w:space="0" w:color="auto"/>
              <w:bottom w:val="single" w:sz="4" w:space="0" w:color="auto"/>
              <w:right w:val="single" w:sz="4" w:space="0" w:color="auto"/>
            </w:tcBorders>
            <w:vAlign w:val="center"/>
            <w:hideMark/>
          </w:tcPr>
          <w:p w14:paraId="4B34F44F" w14:textId="77777777" w:rsidR="00E03C49" w:rsidRPr="00996A99" w:rsidRDefault="00E03C49">
            <w:pPr>
              <w:spacing w:after="0" w:line="240" w:lineRule="auto"/>
              <w:ind w:right="-108"/>
              <w:rPr>
                <w:rFonts w:eastAsia="Times New Roman" w:cs="Arial"/>
                <w:lang w:eastAsia="pl-PL"/>
              </w:rPr>
            </w:pPr>
            <w:r w:rsidRPr="00996A99">
              <w:rPr>
                <w:rFonts w:eastAsia="Times New Roman" w:cs="Arial"/>
                <w:lang w:eastAsia="pl-PL"/>
              </w:rPr>
              <w:t>e.</w:t>
            </w:r>
          </w:p>
        </w:tc>
        <w:tc>
          <w:tcPr>
            <w:tcW w:w="8080" w:type="dxa"/>
            <w:tcBorders>
              <w:top w:val="single" w:sz="4" w:space="0" w:color="auto"/>
              <w:left w:val="single" w:sz="4" w:space="0" w:color="auto"/>
              <w:bottom w:val="single" w:sz="4" w:space="0" w:color="auto"/>
              <w:right w:val="single" w:sz="4" w:space="0" w:color="auto"/>
            </w:tcBorders>
            <w:vAlign w:val="center"/>
          </w:tcPr>
          <w:p w14:paraId="498D5763" w14:textId="77777777" w:rsidR="00E03C49" w:rsidRPr="00996A99" w:rsidRDefault="00E03C49">
            <w:pPr>
              <w:tabs>
                <w:tab w:val="left" w:pos="360"/>
              </w:tabs>
              <w:spacing w:after="0" w:line="240" w:lineRule="auto"/>
              <w:rPr>
                <w:rFonts w:eastAsia="Times New Roman" w:cs="Arial"/>
                <w:lang w:eastAsia="pl-PL"/>
              </w:rPr>
            </w:pPr>
            <w:r w:rsidRPr="00996A99">
              <w:rPr>
                <w:rFonts w:eastAsia="Times New Roman" w:cs="Arial"/>
                <w:b/>
                <w:lang w:eastAsia="pl-PL"/>
              </w:rPr>
              <w:t>Ograniczniki przepięć po stronie SN</w:t>
            </w:r>
            <w:r w:rsidRPr="00996A99">
              <w:rPr>
                <w:rFonts w:eastAsia="Times New Roman" w:cs="Arial"/>
                <w:lang w:eastAsia="pl-PL"/>
              </w:rPr>
              <w:t xml:space="preserve"> - dla transformatorów </w:t>
            </w:r>
            <w:r w:rsidRPr="007B14D8">
              <w:rPr>
                <w:rFonts w:eastAsia="Times New Roman" w:cs="Arial"/>
                <w:lang w:eastAsia="pl-PL"/>
              </w:rPr>
              <w:t xml:space="preserve">od 40 do 630 kVA o napięciu górnym 15 </w:t>
            </w:r>
            <w:proofErr w:type="spellStart"/>
            <w:r w:rsidRPr="007B14D8">
              <w:rPr>
                <w:rFonts w:eastAsia="Times New Roman" w:cs="Arial"/>
                <w:lang w:eastAsia="pl-PL"/>
              </w:rPr>
              <w:t>kV</w:t>
            </w:r>
            <w:proofErr w:type="spellEnd"/>
            <w:r w:rsidRPr="007B14D8">
              <w:rPr>
                <w:rFonts w:eastAsia="Times New Roman" w:cs="Arial"/>
                <w:lang w:eastAsia="pl-PL"/>
              </w:rPr>
              <w:t>.</w:t>
            </w:r>
          </w:p>
          <w:p w14:paraId="4E5E3EE4" w14:textId="77777777" w:rsidR="00E03C49" w:rsidRPr="00996A99" w:rsidRDefault="00E03C49">
            <w:pPr>
              <w:tabs>
                <w:tab w:val="left" w:pos="360"/>
              </w:tabs>
              <w:spacing w:after="0" w:line="240" w:lineRule="auto"/>
              <w:rPr>
                <w:rFonts w:eastAsia="Times New Roman" w:cs="Arial"/>
                <w:b/>
                <w:lang w:eastAsia="pl-PL"/>
              </w:rPr>
            </w:pPr>
            <w:r w:rsidRPr="00996A99">
              <w:rPr>
                <w:rFonts w:eastAsia="Times New Roman" w:cs="Arial"/>
                <w:b/>
                <w:lang w:eastAsia="pl-PL"/>
              </w:rPr>
              <w:t>Wymagania techniczne:</w:t>
            </w:r>
          </w:p>
          <w:p w14:paraId="109F8713" w14:textId="77777777" w:rsidR="00E03C49" w:rsidRPr="00996A99" w:rsidRDefault="00E03C49" w:rsidP="00A1140D">
            <w:pPr>
              <w:numPr>
                <w:ilvl w:val="0"/>
                <w:numId w:val="14"/>
              </w:numPr>
              <w:tabs>
                <w:tab w:val="num" w:pos="317"/>
              </w:tabs>
              <w:spacing w:before="120" w:after="0" w:line="240" w:lineRule="auto"/>
              <w:ind w:hanging="1319"/>
              <w:rPr>
                <w:rFonts w:eastAsia="Times New Roman" w:cs="Arial"/>
                <w:lang w:eastAsia="pl-PL"/>
              </w:rPr>
            </w:pPr>
            <w:r w:rsidRPr="00996A99">
              <w:rPr>
                <w:rFonts w:eastAsia="Times New Roman" w:cs="Arial"/>
                <w:lang w:eastAsia="pl-PL"/>
              </w:rPr>
              <w:t>Budowa ogranicznika przepięć:</w:t>
            </w:r>
          </w:p>
          <w:p w14:paraId="530D9A00" w14:textId="77777777" w:rsidR="00E03C49" w:rsidRPr="00996A99" w:rsidRDefault="00E03C49">
            <w:pPr>
              <w:numPr>
                <w:ilvl w:val="0"/>
                <w:numId w:val="15"/>
              </w:numPr>
              <w:tabs>
                <w:tab w:val="num" w:pos="808"/>
                <w:tab w:val="left" w:pos="1092"/>
              </w:tabs>
              <w:spacing w:before="120" w:after="0" w:line="240" w:lineRule="auto"/>
              <w:ind w:left="601" w:hanging="284"/>
              <w:rPr>
                <w:rFonts w:eastAsia="Times New Roman" w:cs="Arial"/>
                <w:lang w:eastAsia="pl-PL"/>
              </w:rPr>
            </w:pPr>
            <w:proofErr w:type="spellStart"/>
            <w:r w:rsidRPr="00996A99">
              <w:rPr>
                <w:rFonts w:eastAsia="Times New Roman" w:cs="Arial"/>
                <w:lang w:eastAsia="pl-PL"/>
              </w:rPr>
              <w:t>beziskiernikowy</w:t>
            </w:r>
            <w:proofErr w:type="spellEnd"/>
            <w:r w:rsidRPr="00996A99">
              <w:rPr>
                <w:rFonts w:eastAsia="Times New Roman" w:cs="Arial"/>
                <w:lang w:eastAsia="pl-PL"/>
              </w:rPr>
              <w:t xml:space="preserve">, </w:t>
            </w:r>
            <w:proofErr w:type="spellStart"/>
            <w:r w:rsidRPr="00996A99">
              <w:rPr>
                <w:rFonts w:eastAsia="Times New Roman" w:cs="Arial"/>
                <w:lang w:eastAsia="pl-PL"/>
              </w:rPr>
              <w:t>warystorowy</w:t>
            </w:r>
            <w:proofErr w:type="spellEnd"/>
            <w:r w:rsidRPr="00996A99">
              <w:rPr>
                <w:rFonts w:eastAsia="Times New Roman" w:cs="Arial"/>
                <w:lang w:eastAsia="pl-PL"/>
              </w:rPr>
              <w:t xml:space="preserve"> ogranicznik przepięć,</w:t>
            </w:r>
          </w:p>
          <w:p w14:paraId="4BD9D162" w14:textId="77777777" w:rsidR="00E03C49" w:rsidRPr="00996A99" w:rsidRDefault="00E03C49">
            <w:pPr>
              <w:numPr>
                <w:ilvl w:val="0"/>
                <w:numId w:val="15"/>
              </w:numPr>
              <w:tabs>
                <w:tab w:val="num" w:pos="808"/>
              </w:tabs>
              <w:spacing w:before="120" w:after="0" w:line="240" w:lineRule="auto"/>
              <w:ind w:left="601" w:hanging="284"/>
              <w:rPr>
                <w:rFonts w:eastAsia="Times New Roman" w:cs="Arial"/>
                <w:lang w:eastAsia="pl-PL"/>
              </w:rPr>
            </w:pPr>
            <w:r w:rsidRPr="00996A99">
              <w:rPr>
                <w:rFonts w:eastAsia="Times New Roman" w:cs="Arial"/>
                <w:lang w:eastAsia="pl-PL"/>
              </w:rPr>
              <w:t>osłona zewnętrzna silikonowa typu LSR lub HTV wykonana metodą wtryskową,</w:t>
            </w:r>
          </w:p>
          <w:p w14:paraId="7E427F34" w14:textId="77777777" w:rsidR="00E03C49" w:rsidRPr="00996A99" w:rsidRDefault="00E03C49">
            <w:pPr>
              <w:numPr>
                <w:ilvl w:val="0"/>
                <w:numId w:val="15"/>
              </w:numPr>
              <w:tabs>
                <w:tab w:val="num" w:pos="808"/>
              </w:tabs>
              <w:spacing w:before="120" w:after="0" w:line="240" w:lineRule="auto"/>
              <w:ind w:left="601" w:hanging="284"/>
              <w:rPr>
                <w:rFonts w:eastAsia="Times New Roman" w:cs="Arial"/>
                <w:lang w:eastAsia="pl-PL"/>
              </w:rPr>
            </w:pPr>
            <w:r w:rsidRPr="00996A99">
              <w:rPr>
                <w:rFonts w:eastAsia="Times New Roman" w:cs="Arial"/>
                <w:lang w:eastAsia="pl-PL"/>
              </w:rPr>
              <w:t>obudowa wewnętrzna wykonana z materiału izolacyjnego zapewniającego dobrą wytrzymałość mechaniczną.</w:t>
            </w:r>
          </w:p>
          <w:p w14:paraId="5816EF97" w14:textId="77777777" w:rsidR="00E03C49" w:rsidRPr="00996A99" w:rsidRDefault="00E03C49">
            <w:pPr>
              <w:numPr>
                <w:ilvl w:val="0"/>
                <w:numId w:val="14"/>
              </w:numPr>
              <w:tabs>
                <w:tab w:val="num" w:pos="808"/>
              </w:tabs>
              <w:spacing w:before="120" w:after="0" w:line="240" w:lineRule="auto"/>
              <w:ind w:left="317" w:hanging="317"/>
              <w:rPr>
                <w:rFonts w:eastAsia="Times New Roman" w:cs="Arial"/>
                <w:lang w:eastAsia="pl-PL"/>
              </w:rPr>
            </w:pPr>
            <w:r w:rsidRPr="00996A99">
              <w:rPr>
                <w:rFonts w:eastAsia="Times New Roman" w:cs="Arial"/>
                <w:lang w:eastAsia="pl-PL"/>
              </w:rPr>
              <w:t>Wielkość i kształt osłony izolacyjnej ogranicznika ma zapewnić wymaganą drogę upływu.</w:t>
            </w:r>
          </w:p>
          <w:p w14:paraId="02F25DE2" w14:textId="77777777" w:rsidR="00E03C49" w:rsidRPr="00996A99" w:rsidRDefault="00E03C49">
            <w:pPr>
              <w:numPr>
                <w:ilvl w:val="0"/>
                <w:numId w:val="14"/>
              </w:numPr>
              <w:tabs>
                <w:tab w:val="num" w:pos="808"/>
              </w:tabs>
              <w:spacing w:before="120" w:after="0" w:line="240" w:lineRule="auto"/>
              <w:ind w:left="317" w:hanging="317"/>
              <w:rPr>
                <w:rFonts w:eastAsia="Times New Roman" w:cs="Arial"/>
                <w:lang w:eastAsia="pl-PL"/>
              </w:rPr>
            </w:pPr>
            <w:r w:rsidRPr="00996A99">
              <w:rPr>
                <w:rFonts w:eastAsia="Times New Roman" w:cs="Arial"/>
                <w:lang w:eastAsia="pl-PL"/>
              </w:rPr>
              <w:t xml:space="preserve">Wszystkie metalowe akcesoria przyłączeniowe (zacisk górny liniowy oraz zacisk </w:t>
            </w:r>
            <w:proofErr w:type="spellStart"/>
            <w:r w:rsidRPr="00996A99">
              <w:rPr>
                <w:rFonts w:eastAsia="Times New Roman" w:cs="Arial"/>
                <w:lang w:eastAsia="pl-PL"/>
              </w:rPr>
              <w:t>uziomowy</w:t>
            </w:r>
            <w:proofErr w:type="spellEnd"/>
            <w:r w:rsidRPr="00996A99">
              <w:rPr>
                <w:rFonts w:eastAsia="Times New Roman" w:cs="Arial"/>
                <w:lang w:eastAsia="pl-PL"/>
              </w:rPr>
              <w:t xml:space="preserve">) powinny być wykonane z materiałów nierdzewnych lub ocynkowanych metodą ogniową. </w:t>
            </w:r>
          </w:p>
          <w:p w14:paraId="27085B67" w14:textId="77777777" w:rsidR="00E03C49" w:rsidRDefault="00E03C49">
            <w:pPr>
              <w:tabs>
                <w:tab w:val="left" w:pos="360"/>
              </w:tabs>
              <w:spacing w:after="0" w:line="240" w:lineRule="auto"/>
              <w:rPr>
                <w:rFonts w:eastAsia="Times New Roman" w:cs="Arial"/>
                <w:b/>
                <w:lang w:eastAsia="pl-PL"/>
              </w:rPr>
            </w:pPr>
          </w:p>
          <w:p w14:paraId="06A75005" w14:textId="77777777" w:rsidR="00E03C49" w:rsidRPr="00996A99" w:rsidRDefault="00E03C49">
            <w:pPr>
              <w:tabs>
                <w:tab w:val="left" w:pos="360"/>
              </w:tabs>
              <w:spacing w:after="0" w:line="240" w:lineRule="auto"/>
              <w:rPr>
                <w:rFonts w:eastAsia="Times New Roman" w:cs="Arial"/>
                <w:b/>
                <w:lang w:eastAsia="pl-PL"/>
              </w:rPr>
            </w:pPr>
            <w:r w:rsidRPr="00996A99">
              <w:rPr>
                <w:rFonts w:eastAsia="Times New Roman" w:cs="Arial"/>
                <w:b/>
                <w:lang w:eastAsia="pl-PL"/>
              </w:rPr>
              <w:t>Dane znamionowe:</w:t>
            </w:r>
          </w:p>
          <w:p w14:paraId="5BB592E0" w14:textId="77777777" w:rsidR="00E03C49" w:rsidRPr="00996A99" w:rsidRDefault="00E03C49">
            <w:pPr>
              <w:tabs>
                <w:tab w:val="left" w:pos="360"/>
              </w:tabs>
              <w:spacing w:after="0" w:line="240" w:lineRule="auto"/>
              <w:rPr>
                <w:rFonts w:eastAsia="Times New Roman" w:cs="Arial"/>
                <w:b/>
                <w:lang w:eastAsia="pl-PL"/>
              </w:rPr>
            </w:pPr>
          </w:p>
          <w:tbl>
            <w:tblPr>
              <w:tblW w:w="8220" w:type="dxa"/>
              <w:tblLayout w:type="fixed"/>
              <w:tblCellMar>
                <w:left w:w="0" w:type="dxa"/>
                <w:right w:w="0" w:type="dxa"/>
              </w:tblCellMar>
              <w:tblLook w:val="04A0" w:firstRow="1" w:lastRow="0" w:firstColumn="1" w:lastColumn="0" w:noHBand="0" w:noVBand="1"/>
            </w:tblPr>
            <w:tblGrid>
              <w:gridCol w:w="515"/>
              <w:gridCol w:w="3649"/>
              <w:gridCol w:w="4056"/>
            </w:tblGrid>
            <w:tr w:rsidR="00E03C49" w:rsidRPr="00996A99" w14:paraId="00E6A8AF" w14:textId="77777777">
              <w:trPr>
                <w:trHeight w:val="311"/>
              </w:trPr>
              <w:tc>
                <w:tcPr>
                  <w:tcW w:w="51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FD08B04" w14:textId="77777777" w:rsidR="00E03C49" w:rsidRPr="00996A99" w:rsidRDefault="00E03C49">
                  <w:pPr>
                    <w:spacing w:after="0" w:line="240" w:lineRule="auto"/>
                    <w:rPr>
                      <w:rFonts w:eastAsia="Calibri" w:cs="Arial"/>
                      <w:b/>
                      <w:bCs/>
                      <w:lang w:eastAsia="pl-PL"/>
                    </w:rPr>
                  </w:pPr>
                  <w:proofErr w:type="spellStart"/>
                  <w:r w:rsidRPr="00996A99">
                    <w:rPr>
                      <w:rFonts w:eastAsia="Times New Roman" w:cs="Arial"/>
                      <w:b/>
                      <w:bCs/>
                      <w:lang w:eastAsia="pl-PL"/>
                    </w:rPr>
                    <w:t>lp</w:t>
                  </w:r>
                  <w:proofErr w:type="spellEnd"/>
                </w:p>
              </w:tc>
              <w:tc>
                <w:tcPr>
                  <w:tcW w:w="36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E720B04" w14:textId="77777777" w:rsidR="00E03C49" w:rsidRPr="00996A99" w:rsidRDefault="00E03C49">
                  <w:pPr>
                    <w:spacing w:after="0" w:line="240" w:lineRule="auto"/>
                    <w:rPr>
                      <w:rFonts w:eastAsia="Calibri" w:cs="Arial"/>
                      <w:b/>
                      <w:bCs/>
                      <w:lang w:eastAsia="pl-PL"/>
                    </w:rPr>
                  </w:pPr>
                  <w:r w:rsidRPr="00996A99">
                    <w:rPr>
                      <w:rFonts w:eastAsia="Times New Roman" w:cs="Arial"/>
                      <w:b/>
                      <w:bCs/>
                      <w:lang w:eastAsia="pl-PL"/>
                    </w:rPr>
                    <w:t>Parametr</w:t>
                  </w:r>
                </w:p>
              </w:tc>
              <w:tc>
                <w:tcPr>
                  <w:tcW w:w="405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81D8E3D" w14:textId="77777777" w:rsidR="00E03C49" w:rsidRPr="00996A99" w:rsidRDefault="00E03C49">
                  <w:pPr>
                    <w:spacing w:after="0" w:line="240" w:lineRule="auto"/>
                    <w:rPr>
                      <w:rFonts w:eastAsia="Calibri" w:cs="Arial"/>
                      <w:b/>
                      <w:bCs/>
                      <w:lang w:eastAsia="pl-PL"/>
                    </w:rPr>
                  </w:pPr>
                  <w:r w:rsidRPr="00996A99">
                    <w:rPr>
                      <w:rFonts w:eastAsia="Times New Roman" w:cs="Arial"/>
                      <w:b/>
                      <w:bCs/>
                      <w:lang w:eastAsia="pl-PL"/>
                    </w:rPr>
                    <w:t>Wymagana wartość</w:t>
                  </w:r>
                </w:p>
              </w:tc>
            </w:tr>
            <w:tr w:rsidR="00E03C49" w:rsidRPr="00996A99" w14:paraId="494090B0" w14:textId="77777777">
              <w:trPr>
                <w:trHeight w:val="273"/>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BE1F1FB"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1</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60CEAB3"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Napięcie znamionowe sieci</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0894A312" w14:textId="77777777" w:rsidR="00E03C49" w:rsidRPr="00996A99" w:rsidRDefault="00E03C49">
                  <w:pPr>
                    <w:spacing w:after="0" w:line="240" w:lineRule="auto"/>
                    <w:jc w:val="center"/>
                    <w:rPr>
                      <w:rFonts w:eastAsia="Calibri" w:cs="Arial"/>
                      <w:b/>
                      <w:bCs/>
                      <w:lang w:eastAsia="pl-PL"/>
                    </w:rPr>
                  </w:pPr>
                  <w:r w:rsidRPr="00996A99">
                    <w:rPr>
                      <w:rFonts w:eastAsia="Times New Roman" w:cs="Arial"/>
                      <w:b/>
                      <w:bCs/>
                      <w:lang w:eastAsia="pl-PL"/>
                    </w:rPr>
                    <w:t xml:space="preserve">15 </w:t>
                  </w:r>
                  <w:proofErr w:type="spellStart"/>
                  <w:r w:rsidRPr="00996A99">
                    <w:rPr>
                      <w:rFonts w:eastAsia="Times New Roman" w:cs="Arial"/>
                      <w:b/>
                      <w:bCs/>
                      <w:lang w:eastAsia="pl-PL"/>
                    </w:rPr>
                    <w:t>kV</w:t>
                  </w:r>
                  <w:proofErr w:type="spellEnd"/>
                </w:p>
              </w:tc>
            </w:tr>
            <w:tr w:rsidR="00E03C49" w:rsidRPr="00996A99" w14:paraId="764381E4" w14:textId="77777777">
              <w:trPr>
                <w:trHeight w:val="276"/>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CFB9966"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2</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B38BDF6"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 xml:space="preserve">Napięcie znamionowe </w:t>
                  </w:r>
                  <w:proofErr w:type="spellStart"/>
                  <w:r w:rsidRPr="00996A99">
                    <w:rPr>
                      <w:rFonts w:eastAsia="Times New Roman" w:cs="Arial"/>
                      <w:lang w:eastAsia="pl-PL"/>
                    </w:rPr>
                    <w:t>Ur</w:t>
                  </w:r>
                  <w:proofErr w:type="spellEnd"/>
                  <w:r w:rsidRPr="00996A99">
                    <w:rPr>
                      <w:rFonts w:eastAsia="Times New Roman" w:cs="Arial"/>
                      <w:lang w:eastAsia="pl-PL"/>
                    </w:rPr>
                    <w:t xml:space="preserve">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7ADC7362"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 xml:space="preserve">21 </w:t>
                  </w:r>
                  <w:proofErr w:type="spellStart"/>
                  <w:r w:rsidRPr="00996A99">
                    <w:rPr>
                      <w:rFonts w:eastAsia="Times New Roman" w:cs="Arial"/>
                      <w:lang w:eastAsia="pl-PL"/>
                    </w:rPr>
                    <w:t>kV</w:t>
                  </w:r>
                  <w:proofErr w:type="spellEnd"/>
                </w:p>
              </w:tc>
            </w:tr>
            <w:tr w:rsidR="00E03C49" w:rsidRPr="00996A99" w14:paraId="29846B96" w14:textId="77777777">
              <w:trPr>
                <w:trHeight w:val="267"/>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6DAFB72"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3</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9ED0261"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 xml:space="preserve">Napięcie trwałej pracy </w:t>
                  </w:r>
                  <w:proofErr w:type="spellStart"/>
                  <w:r w:rsidRPr="00996A99">
                    <w:rPr>
                      <w:rFonts w:eastAsia="Times New Roman" w:cs="Arial"/>
                      <w:lang w:eastAsia="pl-PL"/>
                    </w:rPr>
                    <w:t>Uc</w:t>
                  </w:r>
                  <w:proofErr w:type="spellEnd"/>
                  <w:r w:rsidRPr="00996A99">
                    <w:rPr>
                      <w:rFonts w:eastAsia="Times New Roman" w:cs="Arial"/>
                      <w:lang w:eastAsia="pl-PL"/>
                    </w:rPr>
                    <w:t xml:space="preserve">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tcPr>
                <w:p w14:paraId="44812565"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 xml:space="preserve">17,5 </w:t>
                  </w:r>
                  <w:proofErr w:type="spellStart"/>
                  <w:r w:rsidRPr="00996A99">
                    <w:rPr>
                      <w:rFonts w:eastAsia="Times New Roman" w:cs="Arial"/>
                      <w:lang w:eastAsia="pl-PL"/>
                    </w:rPr>
                    <w:t>kV</w:t>
                  </w:r>
                  <w:proofErr w:type="spellEnd"/>
                </w:p>
              </w:tc>
            </w:tr>
            <w:tr w:rsidR="00E03C49" w:rsidRPr="00996A99" w14:paraId="562D9322" w14:textId="77777777">
              <w:trPr>
                <w:trHeight w:val="270"/>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8200F70"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lastRenderedPageBreak/>
                    <w:t>4</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0FD337F"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 xml:space="preserve">Znamionowy prąd wyładowczy (8/20 µs)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CAD79FB"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 xml:space="preserve">10 </w:t>
                  </w:r>
                  <w:proofErr w:type="spellStart"/>
                  <w:r w:rsidRPr="00996A99">
                    <w:rPr>
                      <w:rFonts w:eastAsia="Times New Roman" w:cs="Arial"/>
                      <w:lang w:eastAsia="pl-PL"/>
                    </w:rPr>
                    <w:t>kA</w:t>
                  </w:r>
                  <w:proofErr w:type="spellEnd"/>
                </w:p>
              </w:tc>
            </w:tr>
            <w:tr w:rsidR="00E03C49" w:rsidRPr="00996A99" w14:paraId="5CE3606A" w14:textId="77777777">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D72706B"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5</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4F9662"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Wytrzymałość na udar prądowy długotrwały (2000 µs)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A48FB73"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250 A</w:t>
                  </w:r>
                </w:p>
              </w:tc>
            </w:tr>
            <w:tr w:rsidR="00E03C49" w:rsidRPr="00996A99" w14:paraId="3AEBA3FE" w14:textId="77777777">
              <w:trPr>
                <w:trHeight w:val="294"/>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9F6A33E"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6</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5E1481C"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Zdolność pochłaniania energii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E9811B1"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 xml:space="preserve">3,3 </w:t>
                  </w:r>
                  <w:proofErr w:type="spellStart"/>
                  <w:r w:rsidRPr="00996A99">
                    <w:rPr>
                      <w:rFonts w:eastAsia="Times New Roman" w:cs="Arial"/>
                      <w:lang w:eastAsia="pl-PL"/>
                    </w:rPr>
                    <w:t>kJ</w:t>
                  </w:r>
                  <w:proofErr w:type="spellEnd"/>
                  <w:r w:rsidRPr="00996A99">
                    <w:rPr>
                      <w:rFonts w:eastAsia="Times New Roman" w:cs="Arial"/>
                      <w:lang w:eastAsia="pl-PL"/>
                    </w:rPr>
                    <w:t xml:space="preserve"> / </w:t>
                  </w:r>
                  <w:proofErr w:type="spellStart"/>
                  <w:r w:rsidRPr="00996A99">
                    <w:rPr>
                      <w:rFonts w:eastAsia="Times New Roman" w:cs="Arial"/>
                      <w:lang w:eastAsia="pl-PL"/>
                    </w:rPr>
                    <w:t>kV</w:t>
                  </w:r>
                  <w:proofErr w:type="spellEnd"/>
                  <w:r w:rsidRPr="00996A99">
                    <w:rPr>
                      <w:rFonts w:eastAsia="Times New Roman" w:cs="Arial"/>
                      <w:lang w:eastAsia="pl-PL"/>
                    </w:rPr>
                    <w:t xml:space="preserve"> </w:t>
                  </w:r>
                  <w:proofErr w:type="spellStart"/>
                  <w:r w:rsidRPr="00996A99">
                    <w:rPr>
                      <w:rFonts w:eastAsia="Times New Roman" w:cs="Arial"/>
                      <w:lang w:eastAsia="pl-PL"/>
                    </w:rPr>
                    <w:t>Uc</w:t>
                  </w:r>
                  <w:proofErr w:type="spellEnd"/>
                </w:p>
              </w:tc>
            </w:tr>
            <w:tr w:rsidR="00E03C49" w:rsidRPr="00996A99" w14:paraId="7C925C5F" w14:textId="77777777">
              <w:trPr>
                <w:trHeight w:val="257"/>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CFF284D"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7</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3BA1ACA"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Klasa rozładowania linii wg PN/IEC 99-4</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5A2AB4B"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1</w:t>
                  </w:r>
                </w:p>
              </w:tc>
            </w:tr>
            <w:tr w:rsidR="00E03C49" w:rsidRPr="00996A99" w14:paraId="352240AA" w14:textId="77777777">
              <w:trPr>
                <w:trHeight w:val="275"/>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5EE99BB"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8</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D8C6017"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Wytrzymałość zwarciowa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D4F454D"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 xml:space="preserve">20 </w:t>
                  </w:r>
                  <w:proofErr w:type="spellStart"/>
                  <w:r w:rsidRPr="00996A99">
                    <w:rPr>
                      <w:rFonts w:eastAsia="Times New Roman" w:cs="Arial"/>
                      <w:lang w:eastAsia="pl-PL"/>
                    </w:rPr>
                    <w:t>kA</w:t>
                  </w:r>
                  <w:proofErr w:type="spellEnd"/>
                  <w:r w:rsidRPr="00996A99">
                    <w:rPr>
                      <w:rFonts w:eastAsia="Times New Roman" w:cs="Arial"/>
                      <w:lang w:eastAsia="pl-PL"/>
                    </w:rPr>
                    <w:t>/0,2 s</w:t>
                  </w:r>
                </w:p>
              </w:tc>
            </w:tr>
            <w:tr w:rsidR="00E03C49" w:rsidRPr="00996A99" w14:paraId="5B2EB38F" w14:textId="77777777">
              <w:trPr>
                <w:trHeight w:val="265"/>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7E177B3E"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9</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DFF048"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 xml:space="preserve">Napięcie obniżone (udar 8/20 µs; 10 </w:t>
                  </w:r>
                  <w:proofErr w:type="spellStart"/>
                  <w:r w:rsidRPr="00996A99">
                    <w:rPr>
                      <w:rFonts w:eastAsia="Times New Roman" w:cs="Arial"/>
                      <w:lang w:eastAsia="pl-PL"/>
                    </w:rPr>
                    <w:t>kA</w:t>
                  </w:r>
                  <w:proofErr w:type="spellEnd"/>
                  <w:r w:rsidRPr="00996A99">
                    <w:rPr>
                      <w:rFonts w:eastAsia="Times New Roman" w:cs="Arial"/>
                      <w:lang w:eastAsia="pl-PL"/>
                    </w:rPr>
                    <w:t>)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B11F69C"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 xml:space="preserve">63 </w:t>
                  </w:r>
                  <w:proofErr w:type="spellStart"/>
                  <w:r w:rsidRPr="00996A99">
                    <w:rPr>
                      <w:rFonts w:eastAsia="Times New Roman" w:cs="Arial"/>
                      <w:lang w:eastAsia="pl-PL"/>
                    </w:rPr>
                    <w:t>kV</w:t>
                  </w:r>
                  <w:proofErr w:type="spellEnd"/>
                </w:p>
              </w:tc>
            </w:tr>
            <w:tr w:rsidR="00E03C49" w:rsidRPr="00996A99" w14:paraId="436B3ADB" w14:textId="77777777">
              <w:trPr>
                <w:trHeight w:val="282"/>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9AB5C94"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10</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0B5543"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Graniczny prąd rozładowczy (4/10 µs)</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3D2A75D"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 xml:space="preserve">100 </w:t>
                  </w:r>
                  <w:proofErr w:type="spellStart"/>
                  <w:r w:rsidRPr="00996A99">
                    <w:rPr>
                      <w:rFonts w:eastAsia="Times New Roman" w:cs="Arial"/>
                      <w:lang w:eastAsia="pl-PL"/>
                    </w:rPr>
                    <w:t>kA</w:t>
                  </w:r>
                  <w:proofErr w:type="spellEnd"/>
                </w:p>
              </w:tc>
            </w:tr>
            <w:tr w:rsidR="00E03C49" w:rsidRPr="00996A99" w14:paraId="549243D4" w14:textId="77777777">
              <w:trPr>
                <w:trHeight w:val="287"/>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3BDB383"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11</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F9C54CD"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Częstotliwość znamionowa</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6DF664" w14:textId="4C997313" w:rsidR="00E03C49" w:rsidRPr="00996A99" w:rsidRDefault="00512552">
                  <w:pPr>
                    <w:spacing w:after="0" w:line="240" w:lineRule="auto"/>
                    <w:jc w:val="center"/>
                    <w:rPr>
                      <w:rFonts w:eastAsia="Calibri" w:cs="Arial"/>
                      <w:lang w:eastAsia="pl-PL"/>
                    </w:rPr>
                  </w:pPr>
                  <w:r>
                    <w:rPr>
                      <w:rFonts w:eastAsia="Times New Roman" w:cs="Arial"/>
                      <w:lang w:eastAsia="pl-PL"/>
                    </w:rPr>
                    <w:t>50</w:t>
                  </w:r>
                  <w:r w:rsidR="00E03C49" w:rsidRPr="00996A99">
                    <w:rPr>
                      <w:rFonts w:eastAsia="Times New Roman" w:cs="Arial"/>
                      <w:lang w:eastAsia="pl-PL"/>
                    </w:rPr>
                    <w:t xml:space="preserve"> </w:t>
                  </w:r>
                  <w:proofErr w:type="spellStart"/>
                  <w:r w:rsidR="00E03C49" w:rsidRPr="00996A99">
                    <w:rPr>
                      <w:rFonts w:eastAsia="Times New Roman" w:cs="Arial"/>
                      <w:lang w:eastAsia="pl-PL"/>
                    </w:rPr>
                    <w:t>Hz</w:t>
                  </w:r>
                  <w:proofErr w:type="spellEnd"/>
                </w:p>
              </w:tc>
            </w:tr>
            <w:tr w:rsidR="00E03C49" w:rsidRPr="00996A99" w14:paraId="0ADE0700" w14:textId="77777777">
              <w:trPr>
                <w:trHeight w:val="263"/>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A40EC44"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12</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7B4B4C8"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Wewnętrzne wyładowania niezupełne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A8852D1"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 xml:space="preserve">10 </w:t>
                  </w:r>
                  <w:proofErr w:type="spellStart"/>
                  <w:r w:rsidRPr="00996A99">
                    <w:rPr>
                      <w:rFonts w:eastAsia="Times New Roman" w:cs="Arial"/>
                      <w:lang w:eastAsia="pl-PL"/>
                    </w:rPr>
                    <w:t>pC</w:t>
                  </w:r>
                  <w:proofErr w:type="spellEnd"/>
                </w:p>
              </w:tc>
            </w:tr>
            <w:tr w:rsidR="00E03C49" w:rsidRPr="00996A99" w14:paraId="3C6D6595" w14:textId="77777777">
              <w:trPr>
                <w:trHeight w:val="281"/>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2BF5422"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13</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10B5A9F"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Temperatura pracy</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BA03712"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 xml:space="preserve">- 40 </w:t>
                  </w:r>
                  <w:r w:rsidRPr="00996A99">
                    <w:rPr>
                      <w:rFonts w:eastAsia="Times New Roman" w:cs="Arial"/>
                      <w:vertAlign w:val="superscript"/>
                      <w:lang w:eastAsia="pl-PL"/>
                    </w:rPr>
                    <w:t>0</w:t>
                  </w:r>
                  <w:r w:rsidRPr="00996A99">
                    <w:rPr>
                      <w:rFonts w:eastAsia="Times New Roman" w:cs="Arial"/>
                      <w:lang w:eastAsia="pl-PL"/>
                    </w:rPr>
                    <w:t xml:space="preserve">C do + 40 </w:t>
                  </w:r>
                  <w:r w:rsidRPr="00996A99">
                    <w:rPr>
                      <w:rFonts w:eastAsia="Times New Roman" w:cs="Arial"/>
                      <w:vertAlign w:val="superscript"/>
                      <w:lang w:eastAsia="pl-PL"/>
                    </w:rPr>
                    <w:t>0</w:t>
                  </w:r>
                  <w:r w:rsidRPr="00996A99">
                    <w:rPr>
                      <w:rFonts w:eastAsia="Times New Roman" w:cs="Arial"/>
                      <w:lang w:eastAsia="pl-PL"/>
                    </w:rPr>
                    <w:t>C</w:t>
                  </w:r>
                </w:p>
              </w:tc>
            </w:tr>
            <w:tr w:rsidR="00E03C49" w:rsidRPr="00996A99" w14:paraId="340EC7E8" w14:textId="77777777">
              <w:trPr>
                <w:trHeight w:val="257"/>
              </w:trPr>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BDEC6BA"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14</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3C7ABB91" w14:textId="77777777" w:rsidR="00E03C49" w:rsidRPr="00996A99" w:rsidRDefault="00E03C49">
                  <w:pPr>
                    <w:spacing w:after="0" w:line="240" w:lineRule="auto"/>
                    <w:rPr>
                      <w:rFonts w:eastAsia="Calibri" w:cs="Arial"/>
                      <w:lang w:eastAsia="pl-PL"/>
                    </w:rPr>
                  </w:pPr>
                  <w:r w:rsidRPr="00996A99">
                    <w:rPr>
                      <w:rFonts w:eastAsia="Times New Roman" w:cs="Arial"/>
                      <w:lang w:eastAsia="pl-PL"/>
                    </w:rPr>
                    <w:t>Wytrzymałość na moment zginający ≥</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B7A7607"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 xml:space="preserve">200 </w:t>
                  </w:r>
                  <w:proofErr w:type="spellStart"/>
                  <w:r w:rsidRPr="00996A99">
                    <w:rPr>
                      <w:rFonts w:eastAsia="Times New Roman" w:cs="Arial"/>
                      <w:lang w:eastAsia="pl-PL"/>
                    </w:rPr>
                    <w:t>Nm</w:t>
                  </w:r>
                  <w:proofErr w:type="spellEnd"/>
                </w:p>
              </w:tc>
            </w:tr>
            <w:tr w:rsidR="00E03C49" w:rsidRPr="00996A99" w14:paraId="362D9B0D" w14:textId="77777777">
              <w:tc>
                <w:tcPr>
                  <w:tcW w:w="515"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617CF32"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15</w:t>
                  </w:r>
                </w:p>
              </w:tc>
              <w:tc>
                <w:tcPr>
                  <w:tcW w:w="36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A7488AE"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Minimalna droga upływu dla II strefy</w:t>
                  </w:r>
                </w:p>
              </w:tc>
              <w:tc>
                <w:tcPr>
                  <w:tcW w:w="405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3AC5B0B" w14:textId="77777777" w:rsidR="00E03C49" w:rsidRPr="00996A99" w:rsidRDefault="00E03C49">
                  <w:pPr>
                    <w:spacing w:after="0" w:line="240" w:lineRule="auto"/>
                    <w:jc w:val="center"/>
                    <w:rPr>
                      <w:rFonts w:eastAsia="Calibri" w:cs="Arial"/>
                      <w:lang w:eastAsia="pl-PL"/>
                    </w:rPr>
                  </w:pPr>
                  <w:r w:rsidRPr="00996A99">
                    <w:rPr>
                      <w:rFonts w:eastAsia="Times New Roman" w:cs="Arial"/>
                      <w:lang w:eastAsia="pl-PL"/>
                    </w:rPr>
                    <w:t>460 mm</w:t>
                  </w:r>
                </w:p>
              </w:tc>
            </w:tr>
          </w:tbl>
          <w:p w14:paraId="2C12DFEF" w14:textId="72B59FFB" w:rsidR="00E03C49" w:rsidRPr="00996A99" w:rsidRDefault="00E03C49" w:rsidP="00A94CA4">
            <w:pPr>
              <w:keepNext/>
              <w:tabs>
                <w:tab w:val="num" w:pos="993"/>
              </w:tabs>
              <w:spacing w:after="120" w:line="240" w:lineRule="auto"/>
              <w:outlineLvl w:val="1"/>
              <w:rPr>
                <w:rFonts w:eastAsia="Times New Roman" w:cs="Arial"/>
                <w:lang w:eastAsia="pl-PL"/>
              </w:rPr>
            </w:pPr>
          </w:p>
        </w:tc>
        <w:tc>
          <w:tcPr>
            <w:tcW w:w="1559" w:type="dxa"/>
            <w:tcBorders>
              <w:top w:val="single" w:sz="4" w:space="0" w:color="auto"/>
              <w:left w:val="single" w:sz="4" w:space="0" w:color="auto"/>
              <w:bottom w:val="single" w:sz="4" w:space="0" w:color="auto"/>
              <w:right w:val="single" w:sz="4" w:space="0" w:color="auto"/>
            </w:tcBorders>
            <w:vAlign w:val="center"/>
            <w:hideMark/>
          </w:tcPr>
          <w:p w14:paraId="6B258F3D" w14:textId="7D20E7C0" w:rsidR="00E03C49" w:rsidRPr="00996A99" w:rsidRDefault="00E03C49">
            <w:pPr>
              <w:spacing w:after="0" w:line="240" w:lineRule="auto"/>
              <w:rPr>
                <w:rFonts w:eastAsia="Times New Roman" w:cs="Arial"/>
                <w:b/>
                <w:lang w:eastAsia="pl-PL"/>
              </w:rPr>
            </w:pPr>
          </w:p>
        </w:tc>
      </w:tr>
    </w:tbl>
    <w:p w14:paraId="3E045F23" w14:textId="77777777" w:rsidR="005079CC" w:rsidRPr="00996A99" w:rsidRDefault="005079CC">
      <w:pPr>
        <w:spacing w:after="0" w:line="240" w:lineRule="auto"/>
        <w:rPr>
          <w:rFonts w:eastAsia="Times New Roman" w:cs="Arial"/>
          <w:b/>
          <w:lang w:eastAsia="pl-PL"/>
        </w:rPr>
      </w:pPr>
    </w:p>
    <w:p w14:paraId="48C2A392" w14:textId="77777777" w:rsidR="005079CC" w:rsidRPr="00996A99" w:rsidRDefault="00B8552F">
      <w:pPr>
        <w:rPr>
          <w:rFonts w:eastAsia="Times New Roman" w:cs="Arial"/>
          <w:b/>
          <w:lang w:eastAsia="pl-PL"/>
        </w:rPr>
      </w:pPr>
      <w:r w:rsidRPr="00996A99">
        <w:rPr>
          <w:rFonts w:eastAsia="Times New Roman" w:cs="Arial"/>
          <w:b/>
          <w:lang w:eastAsia="pl-PL"/>
        </w:rPr>
        <w:br w:type="page"/>
      </w:r>
    </w:p>
    <w:p w14:paraId="21C5741D" w14:textId="77777777" w:rsidR="005079CC" w:rsidRPr="00996A99" w:rsidRDefault="005079CC">
      <w:pPr>
        <w:spacing w:after="0" w:line="240" w:lineRule="auto"/>
        <w:rPr>
          <w:rFonts w:eastAsia="Times New Roman" w:cs="Arial"/>
          <w:b/>
          <w:lang w:eastAsia="pl-PL"/>
        </w:rPr>
      </w:pPr>
    </w:p>
    <w:p w14:paraId="2F043675" w14:textId="77777777" w:rsidR="005079CC" w:rsidRPr="00996A99" w:rsidRDefault="00B8552F">
      <w:pPr>
        <w:tabs>
          <w:tab w:val="left" w:pos="1080"/>
        </w:tabs>
        <w:spacing w:after="0" w:line="240" w:lineRule="auto"/>
        <w:jc w:val="center"/>
        <w:rPr>
          <w:rFonts w:eastAsia="Times New Roman" w:cs="Arial"/>
          <w:b/>
          <w:bCs/>
          <w:lang w:eastAsia="pl-PL"/>
        </w:rPr>
      </w:pPr>
      <w:r w:rsidRPr="00996A99">
        <w:rPr>
          <w:rFonts w:eastAsia="Times New Roman" w:cs="Arial"/>
          <w:b/>
          <w:bCs/>
          <w:lang w:eastAsia="pl-PL"/>
        </w:rPr>
        <w:t xml:space="preserve">Wymagania techniczne dotyczące tabliczek znamionowych </w:t>
      </w:r>
    </w:p>
    <w:p w14:paraId="4FA9E9A4" w14:textId="77777777" w:rsidR="005079CC" w:rsidRPr="00996A99" w:rsidRDefault="00B8552F">
      <w:pPr>
        <w:tabs>
          <w:tab w:val="left" w:pos="1080"/>
        </w:tabs>
        <w:spacing w:after="0" w:line="240" w:lineRule="auto"/>
        <w:jc w:val="center"/>
        <w:rPr>
          <w:rFonts w:eastAsia="Times New Roman" w:cs="Arial"/>
          <w:b/>
          <w:bCs/>
          <w:lang w:eastAsia="pl-PL"/>
        </w:rPr>
      </w:pPr>
      <w:r w:rsidRPr="00996A99">
        <w:rPr>
          <w:rFonts w:eastAsia="Times New Roman" w:cs="Arial"/>
          <w:b/>
          <w:bCs/>
          <w:lang w:eastAsia="pl-PL"/>
        </w:rPr>
        <w:t>dla transformatorów rozdzielczych SN/nN</w:t>
      </w:r>
    </w:p>
    <w:p w14:paraId="447508D4" w14:textId="77777777" w:rsidR="005079CC" w:rsidRPr="00996A99" w:rsidRDefault="005079CC">
      <w:pPr>
        <w:spacing w:after="0" w:line="240" w:lineRule="auto"/>
        <w:jc w:val="both"/>
        <w:rPr>
          <w:rFonts w:eastAsia="Times New Roman" w:cs="Arial"/>
          <w:lang w:eastAsia="pl-PL"/>
        </w:rPr>
      </w:pPr>
    </w:p>
    <w:p w14:paraId="58E07518" w14:textId="77777777" w:rsidR="005079CC" w:rsidRPr="00996A99" w:rsidRDefault="00B8552F" w:rsidP="00E3663C">
      <w:pPr>
        <w:spacing w:after="0" w:line="240" w:lineRule="auto"/>
        <w:jc w:val="both"/>
        <w:rPr>
          <w:rFonts w:eastAsia="Times New Roman" w:cs="Arial"/>
          <w:lang w:eastAsia="pl-PL"/>
        </w:rPr>
      </w:pPr>
      <w:r w:rsidRPr="00996A99">
        <w:rPr>
          <w:rFonts w:eastAsia="Times New Roman" w:cs="Arial"/>
          <w:lang w:eastAsia="pl-PL"/>
        </w:rPr>
        <w:t>Tabliczki znamionowe mosiężne lub aluminiowe muszą być trwale zamocowane (np. nitowanie w czterech narożnych punktach tabliczki) na kadzi do węższych boków, w ilości 2 sztuk po obu stronach transformatora. Treść wszystkich opisów na tabliczkach powinna być wykonana w sposób wypukły lub wklęsły poprzez: wybijanie, trawienie, grawerowanie lub napylanie. Nie dopuszcza się wyklejania opisów folią samoprzylepną. Wszystkie napisy na transformatorze muszą być wykonane w języku polskim.</w:t>
      </w:r>
    </w:p>
    <w:p w14:paraId="35F90FE2" w14:textId="77777777" w:rsidR="005079CC" w:rsidRPr="00996A99" w:rsidRDefault="005079CC">
      <w:pPr>
        <w:spacing w:after="0" w:line="240" w:lineRule="auto"/>
        <w:jc w:val="both"/>
        <w:rPr>
          <w:rFonts w:eastAsia="Times New Roman" w:cs="Arial"/>
          <w:b/>
          <w:lang w:eastAsia="pl-PL"/>
        </w:rPr>
      </w:pP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7889"/>
      </w:tblGrid>
      <w:tr w:rsidR="005079CC" w:rsidRPr="00996A99" w14:paraId="33DD220A" w14:textId="77777777">
        <w:trPr>
          <w:trHeight w:val="396"/>
          <w:jc w:val="center"/>
        </w:trPr>
        <w:tc>
          <w:tcPr>
            <w:tcW w:w="1008" w:type="dxa"/>
            <w:tcBorders>
              <w:top w:val="single" w:sz="4" w:space="0" w:color="auto"/>
              <w:left w:val="single" w:sz="4" w:space="0" w:color="auto"/>
              <w:bottom w:val="single" w:sz="4" w:space="0" w:color="auto"/>
              <w:right w:val="single" w:sz="4" w:space="0" w:color="auto"/>
            </w:tcBorders>
            <w:vAlign w:val="center"/>
            <w:hideMark/>
          </w:tcPr>
          <w:p w14:paraId="2EE315BD" w14:textId="77777777" w:rsidR="005079CC" w:rsidRPr="00996A99" w:rsidRDefault="00B8552F">
            <w:pPr>
              <w:spacing w:after="0" w:line="240" w:lineRule="auto"/>
              <w:ind w:right="-108"/>
              <w:jc w:val="center"/>
              <w:rPr>
                <w:rFonts w:eastAsia="Times New Roman" w:cs="Arial"/>
                <w:b/>
                <w:lang w:eastAsia="pl-PL"/>
              </w:rPr>
            </w:pPr>
            <w:r w:rsidRPr="00996A99">
              <w:rPr>
                <w:rFonts w:eastAsia="Times New Roman" w:cs="Arial"/>
                <w:b/>
                <w:lang w:eastAsia="pl-PL"/>
              </w:rPr>
              <w:t>Lp.</w:t>
            </w:r>
          </w:p>
        </w:tc>
        <w:tc>
          <w:tcPr>
            <w:tcW w:w="7889" w:type="dxa"/>
            <w:tcBorders>
              <w:top w:val="single" w:sz="4" w:space="0" w:color="auto"/>
              <w:left w:val="single" w:sz="4" w:space="0" w:color="auto"/>
              <w:bottom w:val="single" w:sz="4" w:space="0" w:color="auto"/>
              <w:right w:val="single" w:sz="4" w:space="0" w:color="auto"/>
            </w:tcBorders>
            <w:vAlign w:val="center"/>
            <w:hideMark/>
          </w:tcPr>
          <w:p w14:paraId="58C5B5D2" w14:textId="77777777" w:rsidR="005079CC" w:rsidRPr="00996A99" w:rsidRDefault="00B8552F">
            <w:pPr>
              <w:tabs>
                <w:tab w:val="left" w:pos="2520"/>
              </w:tabs>
              <w:autoSpaceDE w:val="0"/>
              <w:autoSpaceDN w:val="0"/>
              <w:adjustRightInd w:val="0"/>
              <w:spacing w:after="0" w:line="240" w:lineRule="auto"/>
              <w:jc w:val="center"/>
              <w:rPr>
                <w:rFonts w:eastAsia="Times New Roman" w:cs="Arial"/>
                <w:b/>
                <w:lang w:eastAsia="pl-PL"/>
              </w:rPr>
            </w:pPr>
            <w:r w:rsidRPr="00996A99">
              <w:rPr>
                <w:rFonts w:eastAsia="Times New Roman" w:cs="Arial"/>
                <w:b/>
                <w:lang w:eastAsia="pl-PL"/>
              </w:rPr>
              <w:t>Opis wymagań - Tabliczka znamionowa, powinna zawierać następujące dane:</w:t>
            </w:r>
          </w:p>
        </w:tc>
      </w:tr>
      <w:tr w:rsidR="005079CC" w:rsidRPr="00996A99" w14:paraId="70F5BB98"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456FB0ED"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68E33F06"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Producent transformatora</w:t>
            </w:r>
          </w:p>
        </w:tc>
      </w:tr>
      <w:tr w:rsidR="005079CC" w:rsidRPr="00996A99" w14:paraId="4540D4F2"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1E2A9E12"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63FEE916"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Nazwa: Transformator olejowy</w:t>
            </w:r>
          </w:p>
        </w:tc>
      </w:tr>
      <w:tr w:rsidR="005079CC" w:rsidRPr="00996A99" w14:paraId="35B4E522"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63362D97"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307FE65A"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Typ transformatora oraz identyfikator modelu</w:t>
            </w:r>
          </w:p>
        </w:tc>
      </w:tr>
      <w:tr w:rsidR="005079CC" w:rsidRPr="00996A99" w14:paraId="188E3BFA"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77C72C67"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2EFF7091"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b/>
                <w:lang w:eastAsia="pl-PL"/>
              </w:rPr>
              <w:t xml:space="preserve"> *</w:t>
            </w:r>
            <w:r w:rsidRPr="00996A99">
              <w:rPr>
                <w:rFonts w:eastAsia="Times New Roman" w:cs="Arial"/>
                <w:lang w:eastAsia="pl-PL"/>
              </w:rPr>
              <w:t xml:space="preserve"> Numer fabryczny</w:t>
            </w:r>
          </w:p>
        </w:tc>
      </w:tr>
      <w:tr w:rsidR="005079CC" w:rsidRPr="00996A99" w14:paraId="274BFB11"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239F9C5F"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3D3EA4FB"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Rok budowy</w:t>
            </w:r>
          </w:p>
        </w:tc>
      </w:tr>
      <w:tr w:rsidR="005079CC" w:rsidRPr="00996A99" w14:paraId="22B96788"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28EB7266"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6B9087DF"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Moc w kVA</w:t>
            </w:r>
          </w:p>
        </w:tc>
      </w:tr>
      <w:tr w:rsidR="005079CC" w:rsidRPr="00996A99" w14:paraId="535584D2"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3DC58713"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5DDBC65B"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Częstotliwość</w:t>
            </w:r>
          </w:p>
        </w:tc>
      </w:tr>
      <w:tr w:rsidR="005079CC" w:rsidRPr="00996A99" w14:paraId="0B126841"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12D55E7C"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1E9667A2"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Grupa połączeń</w:t>
            </w:r>
          </w:p>
        </w:tc>
      </w:tr>
      <w:tr w:rsidR="005079CC" w:rsidRPr="00996A99" w14:paraId="618F0E26"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5C363424"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267B4191"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Liczba faz</w:t>
            </w:r>
          </w:p>
        </w:tc>
      </w:tr>
      <w:tr w:rsidR="005079CC" w:rsidRPr="00996A99" w14:paraId="07C0737A"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481EA3AB"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5A79A51F"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Chłodzenie</w:t>
            </w:r>
          </w:p>
        </w:tc>
      </w:tr>
      <w:tr w:rsidR="005079CC" w:rsidRPr="00996A99" w14:paraId="065BD563"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7D1AC14B"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0676605F"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U GN [V], ± ...[%], prąd znamionowy GN [A]</w:t>
            </w:r>
          </w:p>
        </w:tc>
      </w:tr>
      <w:tr w:rsidR="005079CC" w:rsidRPr="00996A99" w14:paraId="67738223"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0C15E546"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3F096BA6"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U DN [V], prąd znamionowy DN [A]</w:t>
            </w:r>
          </w:p>
        </w:tc>
      </w:tr>
      <w:tr w:rsidR="005079CC" w:rsidRPr="00996A99" w14:paraId="2C0EF313"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555479D1"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24D21F7E"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Napięcie zwarcia [%]</w:t>
            </w:r>
          </w:p>
        </w:tc>
      </w:tr>
      <w:tr w:rsidR="005079CC" w:rsidRPr="00996A99" w14:paraId="24E19D71"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548FF29F"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315BABFC"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Straty jałowe [W]</w:t>
            </w:r>
          </w:p>
        </w:tc>
      </w:tr>
      <w:tr w:rsidR="005079CC" w:rsidRPr="00996A99" w14:paraId="013EDDCC"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7E61C90B"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086AB8C4"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Straty obciążeniowe [W]</w:t>
            </w:r>
          </w:p>
        </w:tc>
      </w:tr>
      <w:tr w:rsidR="005079CC" w:rsidRPr="00996A99" w14:paraId="61E3E996"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63CF7D20"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2A00204D"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Prąd biegu jałowego dla zaczepu środkowego [A]</w:t>
            </w:r>
          </w:p>
        </w:tc>
      </w:tr>
      <w:tr w:rsidR="005079CC" w:rsidRPr="00996A99" w14:paraId="44B627C5"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7F85017F"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2C975575"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Poziom izolacji GN [</w:t>
            </w:r>
            <w:proofErr w:type="spellStart"/>
            <w:r w:rsidRPr="00996A99">
              <w:rPr>
                <w:rFonts w:eastAsia="Times New Roman" w:cs="Arial"/>
                <w:lang w:eastAsia="pl-PL"/>
              </w:rPr>
              <w:t>kV</w:t>
            </w:r>
            <w:proofErr w:type="spellEnd"/>
            <w:r w:rsidRPr="00996A99">
              <w:rPr>
                <w:rFonts w:eastAsia="Times New Roman" w:cs="Arial"/>
                <w:lang w:eastAsia="pl-PL"/>
              </w:rPr>
              <w:t>]</w:t>
            </w:r>
          </w:p>
        </w:tc>
      </w:tr>
      <w:tr w:rsidR="005079CC" w:rsidRPr="00996A99" w14:paraId="762E01B3"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1B20883C"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4A172D34"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Poziom izolacji DN [</w:t>
            </w:r>
            <w:proofErr w:type="spellStart"/>
            <w:r w:rsidRPr="00996A99">
              <w:rPr>
                <w:rFonts w:eastAsia="Times New Roman" w:cs="Arial"/>
                <w:lang w:eastAsia="pl-PL"/>
              </w:rPr>
              <w:t>kV</w:t>
            </w:r>
            <w:proofErr w:type="spellEnd"/>
            <w:r w:rsidRPr="00996A99">
              <w:rPr>
                <w:rFonts w:eastAsia="Times New Roman" w:cs="Arial"/>
                <w:lang w:eastAsia="pl-PL"/>
              </w:rPr>
              <w:t>]</w:t>
            </w:r>
          </w:p>
        </w:tc>
      </w:tr>
      <w:tr w:rsidR="005079CC" w:rsidRPr="00996A99" w14:paraId="7CD7595E"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5E0419C0"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5E5CBFFA" w14:textId="77777777" w:rsidR="005079CC" w:rsidRPr="00996A99" w:rsidRDefault="00B8552F">
            <w:pPr>
              <w:tabs>
                <w:tab w:val="left" w:pos="360"/>
              </w:tabs>
              <w:spacing w:after="0" w:line="240" w:lineRule="auto"/>
              <w:rPr>
                <w:rFonts w:eastAsia="Times New Roman" w:cs="Arial"/>
                <w:lang w:eastAsia="pl-PL"/>
              </w:rPr>
            </w:pPr>
            <w:r w:rsidRPr="00996A99">
              <w:rPr>
                <w:rFonts w:eastAsia="Times New Roman" w:cs="Arial"/>
                <w:lang w:eastAsia="pl-PL"/>
              </w:rPr>
              <w:t>Masa:</w:t>
            </w:r>
          </w:p>
          <w:p w14:paraId="273DC2DF" w14:textId="77777777" w:rsidR="005079CC" w:rsidRPr="00996A99" w:rsidRDefault="00B8552F">
            <w:pPr>
              <w:numPr>
                <w:ilvl w:val="0"/>
                <w:numId w:val="19"/>
              </w:numPr>
              <w:tabs>
                <w:tab w:val="left" w:pos="215"/>
              </w:tabs>
              <w:spacing w:after="0" w:line="240" w:lineRule="auto"/>
              <w:rPr>
                <w:rFonts w:eastAsia="Times New Roman" w:cs="Arial"/>
                <w:lang w:eastAsia="pl-PL"/>
              </w:rPr>
            </w:pPr>
            <w:r w:rsidRPr="00996A99">
              <w:rPr>
                <w:rFonts w:eastAsia="Times New Roman" w:cs="Arial"/>
                <w:lang w:eastAsia="pl-PL"/>
              </w:rPr>
              <w:t>Całkowita [kg],</w:t>
            </w:r>
          </w:p>
          <w:p w14:paraId="0769B1D1" w14:textId="77777777" w:rsidR="005079CC" w:rsidRPr="00996A99" w:rsidRDefault="00B8552F">
            <w:pPr>
              <w:numPr>
                <w:ilvl w:val="0"/>
                <w:numId w:val="19"/>
              </w:numPr>
              <w:tabs>
                <w:tab w:val="left" w:pos="215"/>
              </w:tabs>
              <w:autoSpaceDE w:val="0"/>
              <w:autoSpaceDN w:val="0"/>
              <w:adjustRightInd w:val="0"/>
              <w:spacing w:after="0" w:line="240" w:lineRule="auto"/>
              <w:rPr>
                <w:rFonts w:eastAsia="Times New Roman" w:cs="Arial"/>
                <w:lang w:eastAsia="pl-PL"/>
              </w:rPr>
            </w:pPr>
            <w:r w:rsidRPr="00996A99">
              <w:rPr>
                <w:rFonts w:eastAsia="Times New Roman" w:cs="Arial"/>
                <w:lang w:eastAsia="pl-PL"/>
              </w:rPr>
              <w:t>Płynu elektroizolacyjnego [kg]</w:t>
            </w:r>
          </w:p>
        </w:tc>
      </w:tr>
      <w:tr w:rsidR="005079CC" w:rsidRPr="00996A99" w14:paraId="70635269"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6C8C5F0F"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6027C2A6"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Rodzaj płynu elektroizolacyjnego</w:t>
            </w:r>
          </w:p>
        </w:tc>
      </w:tr>
      <w:tr w:rsidR="005079CC" w:rsidRPr="00996A99" w14:paraId="73CD79FB"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2D5D8CDE"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78F1EAE6"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Rodzaj pracy</w:t>
            </w:r>
          </w:p>
        </w:tc>
      </w:tr>
      <w:tr w:rsidR="005079CC" w:rsidRPr="00996A99" w14:paraId="79AAD0A5"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2CCD78E9"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61A45DAE"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Klasa izolacji</w:t>
            </w:r>
          </w:p>
        </w:tc>
      </w:tr>
      <w:tr w:rsidR="005079CC" w:rsidRPr="00996A99" w14:paraId="504A09B5"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2913547C"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659CED57"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Nr normy, wg której został wykonany</w:t>
            </w:r>
          </w:p>
        </w:tc>
      </w:tr>
      <w:tr w:rsidR="005079CC" w:rsidRPr="00996A99" w14:paraId="6691ADB7"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43633C32"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51092307"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Wartość mocy kondensatora dla napięcia 440 V, do kompensacji prądu stanu jałowego</w:t>
            </w:r>
          </w:p>
        </w:tc>
      </w:tr>
      <w:tr w:rsidR="005079CC" w:rsidRPr="00996A99" w14:paraId="38BC2ACB"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7DC22E14"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hideMark/>
          </w:tcPr>
          <w:p w14:paraId="1D6EA4FC"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Wymagane oznaczenie każdej fazy poprzez zamocowanie trwałych tabliczek po obu stronach izolato</w:t>
            </w:r>
            <w:r w:rsidR="00E3663C">
              <w:rPr>
                <w:rFonts w:eastAsia="Times New Roman" w:cs="Arial"/>
                <w:lang w:eastAsia="pl-PL"/>
              </w:rPr>
              <w:t>rów górnego i niskiego napięcia</w:t>
            </w:r>
          </w:p>
        </w:tc>
      </w:tr>
      <w:tr w:rsidR="005079CC" w:rsidRPr="00996A99" w14:paraId="2ECCF8B1"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25C28005"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tcPr>
          <w:p w14:paraId="31B6043A"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Rodzaj materiału, z którego wykonan</w:t>
            </w:r>
            <w:r w:rsidR="00E3663C">
              <w:rPr>
                <w:rFonts w:eastAsia="Times New Roman" w:cs="Arial"/>
                <w:lang w:eastAsia="pl-PL"/>
              </w:rPr>
              <w:t xml:space="preserve">o uzwojenia oraz ich masy [kg] </w:t>
            </w:r>
          </w:p>
        </w:tc>
      </w:tr>
      <w:tr w:rsidR="005079CC" w:rsidRPr="00996A99" w14:paraId="5BA13D52"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086D6D0E"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tcPr>
          <w:p w14:paraId="68FD61E3"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Rodzaj materiału, z którego wyk</w:t>
            </w:r>
            <w:r w:rsidR="00E3663C">
              <w:rPr>
                <w:rFonts w:eastAsia="Times New Roman" w:cs="Arial"/>
                <w:lang w:eastAsia="pl-PL"/>
              </w:rPr>
              <w:t>onano rdzeń oraz jego masa [kg]</w:t>
            </w:r>
          </w:p>
        </w:tc>
      </w:tr>
      <w:tr w:rsidR="005079CC" w:rsidRPr="00996A99" w14:paraId="0047F02F" w14:textId="77777777">
        <w:trPr>
          <w:jc w:val="center"/>
        </w:trPr>
        <w:tc>
          <w:tcPr>
            <w:tcW w:w="1008" w:type="dxa"/>
            <w:tcBorders>
              <w:top w:val="single" w:sz="4" w:space="0" w:color="auto"/>
              <w:left w:val="single" w:sz="4" w:space="0" w:color="auto"/>
              <w:bottom w:val="single" w:sz="4" w:space="0" w:color="auto"/>
              <w:right w:val="single" w:sz="4" w:space="0" w:color="auto"/>
            </w:tcBorders>
            <w:vAlign w:val="center"/>
          </w:tcPr>
          <w:p w14:paraId="53BA564B" w14:textId="77777777" w:rsidR="005079CC" w:rsidRPr="00996A99" w:rsidRDefault="005079CC">
            <w:pPr>
              <w:numPr>
                <w:ilvl w:val="0"/>
                <w:numId w:val="18"/>
              </w:numPr>
              <w:tabs>
                <w:tab w:val="num" w:pos="900"/>
              </w:tabs>
              <w:spacing w:after="0" w:line="240" w:lineRule="auto"/>
              <w:ind w:right="-108"/>
              <w:jc w:val="center"/>
              <w:rPr>
                <w:rFonts w:eastAsia="Times New Roman" w:cs="Arial"/>
                <w:lang w:eastAsia="pl-PL"/>
              </w:rPr>
            </w:pPr>
          </w:p>
        </w:tc>
        <w:tc>
          <w:tcPr>
            <w:tcW w:w="7889" w:type="dxa"/>
            <w:tcBorders>
              <w:top w:val="single" w:sz="4" w:space="0" w:color="auto"/>
              <w:left w:val="single" w:sz="4" w:space="0" w:color="auto"/>
              <w:bottom w:val="single" w:sz="4" w:space="0" w:color="auto"/>
              <w:right w:val="single" w:sz="4" w:space="0" w:color="auto"/>
            </w:tcBorders>
            <w:vAlign w:val="center"/>
          </w:tcPr>
          <w:p w14:paraId="2E8D5D7A" w14:textId="77777777" w:rsidR="005079CC" w:rsidRPr="00996A99" w:rsidRDefault="00B8552F">
            <w:pPr>
              <w:autoSpaceDE w:val="0"/>
              <w:autoSpaceDN w:val="0"/>
              <w:adjustRightInd w:val="0"/>
              <w:spacing w:after="0" w:line="240" w:lineRule="auto"/>
              <w:rPr>
                <w:rFonts w:eastAsia="Times New Roman" w:cs="Arial"/>
                <w:lang w:eastAsia="pl-PL"/>
              </w:rPr>
            </w:pPr>
            <w:r w:rsidRPr="00996A99">
              <w:rPr>
                <w:rFonts w:eastAsia="Times New Roman" w:cs="Arial"/>
                <w:lang w:eastAsia="pl-PL"/>
              </w:rPr>
              <w:t>Poziom mocy akustycznej L</w:t>
            </w:r>
            <w:r w:rsidRPr="00996A99">
              <w:rPr>
                <w:rFonts w:eastAsia="Times New Roman" w:cs="Arial"/>
                <w:vertAlign w:val="subscript"/>
                <w:lang w:eastAsia="pl-PL"/>
              </w:rPr>
              <w:t>WA</w:t>
            </w:r>
            <w:r w:rsidRPr="00996A99">
              <w:rPr>
                <w:rFonts w:eastAsia="Times New Roman" w:cs="Arial"/>
                <w:lang w:eastAsia="pl-PL"/>
              </w:rPr>
              <w:t xml:space="preserve">  - zmierzony i gwarantowany w </w:t>
            </w:r>
            <w:proofErr w:type="spellStart"/>
            <w:r w:rsidRPr="00996A99">
              <w:rPr>
                <w:rFonts w:eastAsia="Times New Roman" w:cs="Arial"/>
                <w:lang w:eastAsia="pl-PL"/>
              </w:rPr>
              <w:t>dB</w:t>
            </w:r>
            <w:proofErr w:type="spellEnd"/>
            <w:r w:rsidRPr="00996A99">
              <w:rPr>
                <w:rFonts w:eastAsia="Times New Roman" w:cs="Arial"/>
                <w:lang w:eastAsia="pl-PL"/>
              </w:rPr>
              <w:t>(A)</w:t>
            </w:r>
          </w:p>
        </w:tc>
      </w:tr>
    </w:tbl>
    <w:p w14:paraId="62D5ECE6" w14:textId="77777777" w:rsidR="005079CC" w:rsidRPr="00996A99" w:rsidRDefault="005079CC">
      <w:pPr>
        <w:spacing w:after="0" w:line="240" w:lineRule="auto"/>
        <w:rPr>
          <w:rFonts w:eastAsia="Times New Roman" w:cs="Arial"/>
          <w:i/>
          <w:lang w:eastAsia="pl-PL"/>
        </w:rPr>
      </w:pPr>
    </w:p>
    <w:p w14:paraId="43EE2BBE" w14:textId="77777777" w:rsidR="005079CC" w:rsidRPr="00E3663C" w:rsidRDefault="00B8552F">
      <w:pPr>
        <w:spacing w:after="0" w:line="240" w:lineRule="auto"/>
        <w:rPr>
          <w:rFonts w:eastAsia="Times New Roman" w:cs="Arial"/>
          <w:b/>
          <w:i/>
          <w:sz w:val="16"/>
          <w:lang w:eastAsia="pl-PL"/>
        </w:rPr>
      </w:pPr>
      <w:r w:rsidRPr="00E3663C">
        <w:rPr>
          <w:rFonts w:eastAsia="Times New Roman" w:cs="Arial"/>
          <w:b/>
          <w:i/>
          <w:sz w:val="16"/>
          <w:lang w:eastAsia="pl-PL"/>
        </w:rPr>
        <w:t>UWAGA!</w:t>
      </w:r>
    </w:p>
    <w:p w14:paraId="5A890F10" w14:textId="3C7976FF" w:rsidR="005079CC" w:rsidRPr="00996A99" w:rsidRDefault="00B8552F" w:rsidP="009B140D">
      <w:pPr>
        <w:spacing w:after="0" w:line="240" w:lineRule="auto"/>
        <w:jc w:val="both"/>
        <w:rPr>
          <w:rFonts w:eastAsia="Times New Roman" w:cs="Arial"/>
          <w:b/>
          <w:lang w:eastAsia="pl-PL"/>
        </w:rPr>
      </w:pPr>
      <w:r w:rsidRPr="00E3663C">
        <w:rPr>
          <w:rFonts w:eastAsia="Times New Roman" w:cs="Arial"/>
          <w:b/>
          <w:sz w:val="16"/>
          <w:lang w:eastAsia="pl-PL"/>
        </w:rPr>
        <w:t xml:space="preserve">* </w:t>
      </w:r>
      <w:r w:rsidRPr="00E3663C">
        <w:rPr>
          <w:rFonts w:eastAsia="Times New Roman" w:cs="Arial"/>
          <w:b/>
          <w:i/>
          <w:sz w:val="16"/>
          <w:lang w:eastAsia="pl-PL"/>
        </w:rPr>
        <w:t>Zamawiający wymaga żeby numer fabryczny transformatora był czytelnie wybity na pokrywie kadzi transformatora</w:t>
      </w:r>
      <w:r w:rsidRPr="00E3663C">
        <w:rPr>
          <w:rFonts w:eastAsia="Times New Roman" w:cs="Arial"/>
          <w:b/>
          <w:sz w:val="16"/>
          <w:lang w:eastAsia="pl-PL"/>
        </w:rPr>
        <w:t>.</w:t>
      </w:r>
    </w:p>
    <w:sectPr w:rsidR="005079CC" w:rsidRPr="00996A99">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AFB1C9" w14:textId="77777777" w:rsidR="005A2C14" w:rsidRDefault="005A2C14" w:rsidP="00254A6F">
      <w:pPr>
        <w:spacing w:after="0" w:line="240" w:lineRule="auto"/>
      </w:pPr>
      <w:r>
        <w:separator/>
      </w:r>
    </w:p>
  </w:endnote>
  <w:endnote w:type="continuationSeparator" w:id="0">
    <w:p w14:paraId="69993DEB" w14:textId="77777777" w:rsidR="005A2C14" w:rsidRDefault="005A2C14" w:rsidP="00254A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FrankfurtGothic">
    <w:altName w:val="Times New Roman"/>
    <w:charset w:val="00"/>
    <w:family w:val="auto"/>
    <w:pitch w:val="variable"/>
    <w:sig w:usb0="00000007" w:usb1="00000000" w:usb2="00000000" w:usb3="00000000" w:csb0="0000000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72A643" w14:textId="77777777" w:rsidR="005A2C14" w:rsidRDefault="005A2C14" w:rsidP="00254A6F">
      <w:pPr>
        <w:spacing w:after="0" w:line="240" w:lineRule="auto"/>
      </w:pPr>
      <w:r>
        <w:separator/>
      </w:r>
    </w:p>
  </w:footnote>
  <w:footnote w:type="continuationSeparator" w:id="0">
    <w:p w14:paraId="38E38202" w14:textId="77777777" w:rsidR="005A2C14" w:rsidRDefault="005A2C14" w:rsidP="00254A6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7CB851" w14:textId="609B7C71" w:rsidR="00D51648" w:rsidRDefault="00D51648">
    <w:pPr>
      <w:pStyle w:val="Nagwek"/>
    </w:pPr>
  </w:p>
  <w:p w14:paraId="4801EAC5" w14:textId="5928E5AA" w:rsidR="00D51648" w:rsidRDefault="00D51648" w:rsidP="00D51648">
    <w:pPr>
      <w:pStyle w:val="Nagwek"/>
      <w:jc w:val="right"/>
      <w:rPr>
        <w:rStyle w:val="Pogrubienie"/>
        <w:rFonts w:cstheme="minorHAnsi"/>
        <w:color w:val="000000"/>
        <w:sz w:val="20"/>
        <w:szCs w:val="18"/>
        <w:shd w:val="clear" w:color="auto" w:fill="FDFDFD"/>
      </w:rPr>
    </w:pPr>
    <w:r>
      <w:rPr>
        <w:rFonts w:ascii="Arial" w:hAnsi="Arial" w:cs="Arial"/>
        <w:b/>
        <w:bCs/>
        <w:color w:val="000000"/>
        <w:sz w:val="18"/>
        <w:szCs w:val="18"/>
        <w:shd w:val="clear" w:color="auto" w:fill="FDFDFD"/>
      </w:rPr>
      <w:br/>
    </w:r>
    <w:r w:rsidR="006B7A99">
      <w:rPr>
        <w:rStyle w:val="Pogrubienie"/>
        <w:rFonts w:cstheme="minorHAnsi"/>
        <w:color w:val="000000"/>
        <w:sz w:val="20"/>
        <w:szCs w:val="18"/>
        <w:shd w:val="clear" w:color="auto" w:fill="FDFDFD"/>
      </w:rPr>
      <w:t>POST/DYS/OLD/GZ/0</w:t>
    </w:r>
    <w:r w:rsidR="00331F3E">
      <w:rPr>
        <w:rStyle w:val="Pogrubienie"/>
        <w:rFonts w:cstheme="minorHAnsi"/>
        <w:color w:val="000000"/>
        <w:sz w:val="20"/>
        <w:szCs w:val="18"/>
        <w:shd w:val="clear" w:color="auto" w:fill="FDFDFD"/>
      </w:rPr>
      <w:t>1140</w:t>
    </w:r>
    <w:r w:rsidR="00722DF5">
      <w:rPr>
        <w:rStyle w:val="Pogrubienie"/>
        <w:rFonts w:cstheme="minorHAnsi"/>
        <w:color w:val="000000"/>
        <w:sz w:val="20"/>
        <w:szCs w:val="18"/>
        <w:shd w:val="clear" w:color="auto" w:fill="FDFDFD"/>
      </w:rPr>
      <w:t>/202</w:t>
    </w:r>
    <w:r w:rsidR="00B77770">
      <w:rPr>
        <w:rStyle w:val="Pogrubienie"/>
        <w:rFonts w:cstheme="minorHAnsi"/>
        <w:color w:val="000000"/>
        <w:sz w:val="20"/>
        <w:szCs w:val="18"/>
        <w:shd w:val="clear" w:color="auto" w:fill="FDFDFD"/>
      </w:rPr>
      <w:t>6</w:t>
    </w:r>
  </w:p>
  <w:p w14:paraId="4AC4CE50" w14:textId="77777777" w:rsidR="00D51648" w:rsidRPr="00D51648" w:rsidRDefault="00D51648" w:rsidP="00D51648">
    <w:pPr>
      <w:pStyle w:val="Nagwek"/>
      <w:jc w:val="right"/>
      <w:rPr>
        <w:rFonts w:cstheme="minorHAnsi"/>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9874358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00B832E8"/>
    <w:multiLevelType w:val="hybridMultilevel"/>
    <w:tmpl w:val="8B408F40"/>
    <w:lvl w:ilvl="0" w:tplc="0415000F">
      <w:start w:val="1"/>
      <w:numFmt w:val="decimal"/>
      <w:lvlText w:val="%1."/>
      <w:lvlJc w:val="left"/>
      <w:pPr>
        <w:tabs>
          <w:tab w:val="num" w:pos="720"/>
        </w:tabs>
        <w:ind w:left="720" w:hanging="360"/>
      </w:pPr>
    </w:lvl>
    <w:lvl w:ilvl="1" w:tplc="04150019">
      <w:start w:val="1"/>
      <w:numFmt w:val="lowerLetter"/>
      <w:lvlText w:val="%2."/>
      <w:lvlJc w:val="left"/>
      <w:pPr>
        <w:tabs>
          <w:tab w:val="num" w:pos="1440"/>
        </w:tabs>
        <w:ind w:left="1440" w:hanging="360"/>
      </w:pPr>
    </w:lvl>
    <w:lvl w:ilvl="2" w:tplc="46A8016E">
      <w:start w:val="1"/>
      <w:numFmt w:val="bullet"/>
      <w:lvlText w:val=""/>
      <w:lvlJc w:val="left"/>
      <w:pPr>
        <w:tabs>
          <w:tab w:val="num" w:pos="2340"/>
        </w:tabs>
        <w:ind w:left="2340" w:hanging="360"/>
      </w:pPr>
      <w:rPr>
        <w:rFonts w:ascii="Symbol" w:hAnsi="Symbol" w:hint="default"/>
        <w:color w:val="auto"/>
        <w:sz w:val="20"/>
        <w:szCs w:val="20"/>
      </w:r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 w15:restartNumberingAfterBreak="0">
    <w:nsid w:val="0554204B"/>
    <w:multiLevelType w:val="hybridMultilevel"/>
    <w:tmpl w:val="F1C490D4"/>
    <w:lvl w:ilvl="0" w:tplc="04150001">
      <w:start w:val="1"/>
      <w:numFmt w:val="bullet"/>
      <w:lvlText w:val=""/>
      <w:lvlJc w:val="left"/>
      <w:pPr>
        <w:tabs>
          <w:tab w:val="num" w:pos="1260"/>
        </w:tabs>
        <w:ind w:left="1260" w:hanging="360"/>
      </w:pPr>
      <w:rPr>
        <w:rFonts w:ascii="Symbol" w:hAnsi="Symbol" w:hint="default"/>
      </w:rPr>
    </w:lvl>
    <w:lvl w:ilvl="1" w:tplc="04150003">
      <w:start w:val="1"/>
      <w:numFmt w:val="bullet"/>
      <w:lvlText w:val="o"/>
      <w:lvlJc w:val="left"/>
      <w:pPr>
        <w:tabs>
          <w:tab w:val="num" w:pos="1980"/>
        </w:tabs>
        <w:ind w:left="1980" w:hanging="360"/>
      </w:pPr>
      <w:rPr>
        <w:rFonts w:ascii="Courier New" w:hAnsi="Courier New" w:cs="Courier New" w:hint="default"/>
      </w:rPr>
    </w:lvl>
    <w:lvl w:ilvl="2" w:tplc="04150005">
      <w:start w:val="1"/>
      <w:numFmt w:val="bullet"/>
      <w:lvlText w:val=""/>
      <w:lvlJc w:val="left"/>
      <w:pPr>
        <w:tabs>
          <w:tab w:val="num" w:pos="2700"/>
        </w:tabs>
        <w:ind w:left="2700" w:hanging="360"/>
      </w:pPr>
      <w:rPr>
        <w:rFonts w:ascii="Wingdings" w:hAnsi="Wingdings" w:hint="default"/>
      </w:rPr>
    </w:lvl>
    <w:lvl w:ilvl="3" w:tplc="04150001">
      <w:start w:val="1"/>
      <w:numFmt w:val="bullet"/>
      <w:lvlText w:val=""/>
      <w:lvlJc w:val="left"/>
      <w:pPr>
        <w:tabs>
          <w:tab w:val="num" w:pos="3420"/>
        </w:tabs>
        <w:ind w:left="3420" w:hanging="360"/>
      </w:pPr>
      <w:rPr>
        <w:rFonts w:ascii="Symbol" w:hAnsi="Symbol" w:hint="default"/>
      </w:rPr>
    </w:lvl>
    <w:lvl w:ilvl="4" w:tplc="04150003">
      <w:start w:val="1"/>
      <w:numFmt w:val="bullet"/>
      <w:lvlText w:val="o"/>
      <w:lvlJc w:val="left"/>
      <w:pPr>
        <w:tabs>
          <w:tab w:val="num" w:pos="4140"/>
        </w:tabs>
        <w:ind w:left="4140" w:hanging="360"/>
      </w:pPr>
      <w:rPr>
        <w:rFonts w:ascii="Courier New" w:hAnsi="Courier New" w:cs="Courier New" w:hint="default"/>
      </w:rPr>
    </w:lvl>
    <w:lvl w:ilvl="5" w:tplc="04150005">
      <w:start w:val="1"/>
      <w:numFmt w:val="bullet"/>
      <w:lvlText w:val=""/>
      <w:lvlJc w:val="left"/>
      <w:pPr>
        <w:tabs>
          <w:tab w:val="num" w:pos="4860"/>
        </w:tabs>
        <w:ind w:left="4860" w:hanging="360"/>
      </w:pPr>
      <w:rPr>
        <w:rFonts w:ascii="Wingdings" w:hAnsi="Wingdings" w:hint="default"/>
      </w:rPr>
    </w:lvl>
    <w:lvl w:ilvl="6" w:tplc="04150001">
      <w:start w:val="1"/>
      <w:numFmt w:val="bullet"/>
      <w:lvlText w:val=""/>
      <w:lvlJc w:val="left"/>
      <w:pPr>
        <w:tabs>
          <w:tab w:val="num" w:pos="5580"/>
        </w:tabs>
        <w:ind w:left="5580" w:hanging="360"/>
      </w:pPr>
      <w:rPr>
        <w:rFonts w:ascii="Symbol" w:hAnsi="Symbol" w:hint="default"/>
      </w:rPr>
    </w:lvl>
    <w:lvl w:ilvl="7" w:tplc="04150003">
      <w:start w:val="1"/>
      <w:numFmt w:val="bullet"/>
      <w:lvlText w:val="o"/>
      <w:lvlJc w:val="left"/>
      <w:pPr>
        <w:tabs>
          <w:tab w:val="num" w:pos="6300"/>
        </w:tabs>
        <w:ind w:left="6300" w:hanging="360"/>
      </w:pPr>
      <w:rPr>
        <w:rFonts w:ascii="Courier New" w:hAnsi="Courier New" w:cs="Courier New" w:hint="default"/>
      </w:rPr>
    </w:lvl>
    <w:lvl w:ilvl="8" w:tplc="04150005">
      <w:start w:val="1"/>
      <w:numFmt w:val="bullet"/>
      <w:lvlText w:val=""/>
      <w:lvlJc w:val="left"/>
      <w:pPr>
        <w:tabs>
          <w:tab w:val="num" w:pos="7020"/>
        </w:tabs>
        <w:ind w:left="7020" w:hanging="360"/>
      </w:pPr>
      <w:rPr>
        <w:rFonts w:ascii="Wingdings" w:hAnsi="Wingdings" w:hint="default"/>
      </w:rPr>
    </w:lvl>
  </w:abstractNum>
  <w:abstractNum w:abstractNumId="3" w15:restartNumberingAfterBreak="0">
    <w:nsid w:val="06587C83"/>
    <w:multiLevelType w:val="hybridMultilevel"/>
    <w:tmpl w:val="E8442ACC"/>
    <w:lvl w:ilvl="0" w:tplc="40B84C6A">
      <w:start w:val="1"/>
      <w:numFmt w:val="bullet"/>
      <w:lvlText w:val=""/>
      <w:lvlJc w:val="left"/>
      <w:pPr>
        <w:ind w:left="720" w:hanging="360"/>
      </w:pPr>
      <w:rPr>
        <w:rFonts w:ascii="Symbol" w:hAnsi="Symbol" w:hint="default"/>
        <w:b w:val="0"/>
        <w:i w:val="0"/>
        <w:color w:val="auto"/>
        <w:effect w:val="none"/>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15:restartNumberingAfterBreak="0">
    <w:nsid w:val="07FC113D"/>
    <w:multiLevelType w:val="hybridMultilevel"/>
    <w:tmpl w:val="4000A4F6"/>
    <w:lvl w:ilvl="0" w:tplc="1C30DDBC">
      <w:start w:val="1"/>
      <w:numFmt w:val="lowerLetter"/>
      <w:lvlText w:val="%1)"/>
      <w:lvlJc w:val="left"/>
      <w:pPr>
        <w:ind w:left="1440" w:hanging="360"/>
      </w:pPr>
      <w:rPr>
        <w:b/>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 w15:restartNumberingAfterBreak="0">
    <w:nsid w:val="0C8B56A3"/>
    <w:multiLevelType w:val="hybridMultilevel"/>
    <w:tmpl w:val="A1583222"/>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FF67BB"/>
    <w:multiLevelType w:val="hybridMultilevel"/>
    <w:tmpl w:val="31B0A5FC"/>
    <w:lvl w:ilvl="0" w:tplc="3814DF3A">
      <w:start w:val="1"/>
      <w:numFmt w:val="decimal"/>
      <w:lvlText w:val="%1)"/>
      <w:lvlJc w:val="left"/>
      <w:pPr>
        <w:ind w:left="786" w:hanging="360"/>
      </w:pPr>
      <w:rPr>
        <w:rFonts w:ascii="Arial" w:hAnsi="Arial" w:cs="Arial" w:hint="default"/>
        <w:b w:val="0"/>
      </w:rPr>
    </w:lvl>
    <w:lvl w:ilvl="1" w:tplc="04150019">
      <w:start w:val="1"/>
      <w:numFmt w:val="lowerLetter"/>
      <w:lvlText w:val="%2."/>
      <w:lvlJc w:val="left"/>
      <w:pPr>
        <w:ind w:left="1506" w:hanging="360"/>
      </w:pPr>
    </w:lvl>
    <w:lvl w:ilvl="2" w:tplc="0415001B">
      <w:start w:val="1"/>
      <w:numFmt w:val="lowerRoman"/>
      <w:lvlText w:val="%3."/>
      <w:lvlJc w:val="right"/>
      <w:pPr>
        <w:ind w:left="2226" w:hanging="180"/>
      </w:pPr>
    </w:lvl>
    <w:lvl w:ilvl="3" w:tplc="DD6AD79A">
      <w:start w:val="1"/>
      <w:numFmt w:val="decimal"/>
      <w:lvlText w:val="%4."/>
      <w:lvlJc w:val="left"/>
      <w:pPr>
        <w:ind w:left="2946" w:hanging="360"/>
      </w:pPr>
      <w:rPr>
        <w:b/>
        <w:color w:val="auto"/>
      </w:rPr>
    </w:lvl>
    <w:lvl w:ilvl="4" w:tplc="04150019">
      <w:start w:val="1"/>
      <w:numFmt w:val="lowerLetter"/>
      <w:lvlText w:val="%5."/>
      <w:lvlJc w:val="left"/>
      <w:pPr>
        <w:ind w:left="3666" w:hanging="360"/>
      </w:pPr>
    </w:lvl>
    <w:lvl w:ilvl="5" w:tplc="0415001B">
      <w:start w:val="1"/>
      <w:numFmt w:val="lowerRoman"/>
      <w:lvlText w:val="%6."/>
      <w:lvlJc w:val="right"/>
      <w:pPr>
        <w:ind w:left="4386" w:hanging="180"/>
      </w:pPr>
    </w:lvl>
    <w:lvl w:ilvl="6" w:tplc="DB5A9308">
      <w:start w:val="1"/>
      <w:numFmt w:val="decimal"/>
      <w:lvlText w:val="%7."/>
      <w:lvlJc w:val="left"/>
      <w:pPr>
        <w:ind w:left="5106" w:hanging="360"/>
      </w:pPr>
      <w:rPr>
        <w:b/>
        <w:color w:val="auto"/>
      </w:rPr>
    </w:lvl>
    <w:lvl w:ilvl="7" w:tplc="04150019">
      <w:start w:val="1"/>
      <w:numFmt w:val="lowerLetter"/>
      <w:lvlText w:val="%8."/>
      <w:lvlJc w:val="left"/>
      <w:pPr>
        <w:ind w:left="5826" w:hanging="360"/>
      </w:pPr>
    </w:lvl>
    <w:lvl w:ilvl="8" w:tplc="0415001B">
      <w:start w:val="1"/>
      <w:numFmt w:val="lowerRoman"/>
      <w:lvlText w:val="%9."/>
      <w:lvlJc w:val="right"/>
      <w:pPr>
        <w:ind w:left="6546" w:hanging="180"/>
      </w:pPr>
    </w:lvl>
  </w:abstractNum>
  <w:abstractNum w:abstractNumId="7" w15:restartNumberingAfterBreak="0">
    <w:nsid w:val="1AA2004A"/>
    <w:multiLevelType w:val="hybridMultilevel"/>
    <w:tmpl w:val="3046715C"/>
    <w:lvl w:ilvl="0" w:tplc="3FDA1822">
      <w:start w:val="1"/>
      <w:numFmt w:val="decimal"/>
      <w:lvlText w:val="%1)"/>
      <w:lvlJc w:val="left"/>
      <w:pPr>
        <w:ind w:left="786" w:hanging="360"/>
      </w:pPr>
      <w:rPr>
        <w:rFonts w:asciiTheme="minorHAnsi" w:hAnsiTheme="minorHAnsi" w:cs="Arial" w:hint="default"/>
        <w:b/>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8" w15:restartNumberingAfterBreak="0">
    <w:nsid w:val="1CD671B6"/>
    <w:multiLevelType w:val="hybridMultilevel"/>
    <w:tmpl w:val="89C262A2"/>
    <w:lvl w:ilvl="0" w:tplc="5D8642E8">
      <w:start w:val="1"/>
      <w:numFmt w:val="decimal"/>
      <w:lvlText w:val="%1)"/>
      <w:lvlJc w:val="left"/>
      <w:pPr>
        <w:tabs>
          <w:tab w:val="num" w:pos="1353"/>
        </w:tabs>
        <w:ind w:left="1353" w:hanging="360"/>
      </w:pPr>
      <w:rPr>
        <w:rFonts w:asciiTheme="minorHAnsi" w:eastAsia="Times New Roman" w:hAnsiTheme="minorHAnsi" w:cs="Arial" w:hint="default"/>
        <w:sz w:val="22"/>
        <w:szCs w:val="22"/>
      </w:rPr>
    </w:lvl>
    <w:lvl w:ilvl="1" w:tplc="C30EA640">
      <w:start w:val="1"/>
      <w:numFmt w:val="bullet"/>
      <w:lvlText w:val="o"/>
      <w:lvlJc w:val="left"/>
      <w:pPr>
        <w:tabs>
          <w:tab w:val="num" w:pos="2457"/>
        </w:tabs>
        <w:ind w:left="2457" w:hanging="360"/>
      </w:pPr>
      <w:rPr>
        <w:rFonts w:ascii="Courier New" w:hAnsi="Courier New" w:cs="Courier New" w:hint="default"/>
      </w:rPr>
    </w:lvl>
    <w:lvl w:ilvl="2" w:tplc="8EDCFD7E">
      <w:start w:val="1"/>
      <w:numFmt w:val="bullet"/>
      <w:lvlText w:val=""/>
      <w:lvlJc w:val="left"/>
      <w:pPr>
        <w:tabs>
          <w:tab w:val="num" w:pos="3177"/>
        </w:tabs>
        <w:ind w:left="3177" w:hanging="360"/>
      </w:pPr>
      <w:rPr>
        <w:rFonts w:ascii="Wingdings" w:hAnsi="Wingdings" w:hint="default"/>
      </w:rPr>
    </w:lvl>
    <w:lvl w:ilvl="3" w:tplc="0415000F">
      <w:start w:val="1"/>
      <w:numFmt w:val="bullet"/>
      <w:lvlText w:val=""/>
      <w:lvlJc w:val="left"/>
      <w:pPr>
        <w:tabs>
          <w:tab w:val="num" w:pos="3897"/>
        </w:tabs>
        <w:ind w:left="3897" w:hanging="360"/>
      </w:pPr>
      <w:rPr>
        <w:rFonts w:ascii="Symbol" w:hAnsi="Symbol" w:hint="default"/>
      </w:rPr>
    </w:lvl>
    <w:lvl w:ilvl="4" w:tplc="04150019">
      <w:start w:val="1"/>
      <w:numFmt w:val="bullet"/>
      <w:lvlText w:val="o"/>
      <w:lvlJc w:val="left"/>
      <w:pPr>
        <w:tabs>
          <w:tab w:val="num" w:pos="4617"/>
        </w:tabs>
        <w:ind w:left="4617" w:hanging="360"/>
      </w:pPr>
      <w:rPr>
        <w:rFonts w:ascii="Courier New" w:hAnsi="Courier New" w:cs="Courier New" w:hint="default"/>
      </w:rPr>
    </w:lvl>
    <w:lvl w:ilvl="5" w:tplc="0415001B">
      <w:start w:val="1"/>
      <w:numFmt w:val="bullet"/>
      <w:lvlText w:val=""/>
      <w:lvlJc w:val="left"/>
      <w:pPr>
        <w:tabs>
          <w:tab w:val="num" w:pos="5337"/>
        </w:tabs>
        <w:ind w:left="5337" w:hanging="360"/>
      </w:pPr>
      <w:rPr>
        <w:rFonts w:ascii="Wingdings" w:hAnsi="Wingdings" w:hint="default"/>
      </w:rPr>
    </w:lvl>
    <w:lvl w:ilvl="6" w:tplc="0415000F">
      <w:start w:val="1"/>
      <w:numFmt w:val="bullet"/>
      <w:lvlText w:val=""/>
      <w:lvlJc w:val="left"/>
      <w:pPr>
        <w:tabs>
          <w:tab w:val="num" w:pos="6057"/>
        </w:tabs>
        <w:ind w:left="6057" w:hanging="360"/>
      </w:pPr>
      <w:rPr>
        <w:rFonts w:ascii="Symbol" w:hAnsi="Symbol" w:hint="default"/>
      </w:rPr>
    </w:lvl>
    <w:lvl w:ilvl="7" w:tplc="04150019">
      <w:start w:val="1"/>
      <w:numFmt w:val="bullet"/>
      <w:lvlText w:val="o"/>
      <w:lvlJc w:val="left"/>
      <w:pPr>
        <w:tabs>
          <w:tab w:val="num" w:pos="6777"/>
        </w:tabs>
        <w:ind w:left="6777" w:hanging="360"/>
      </w:pPr>
      <w:rPr>
        <w:rFonts w:ascii="Courier New" w:hAnsi="Courier New" w:cs="Courier New" w:hint="default"/>
      </w:rPr>
    </w:lvl>
    <w:lvl w:ilvl="8" w:tplc="0415001B">
      <w:start w:val="1"/>
      <w:numFmt w:val="bullet"/>
      <w:lvlText w:val=""/>
      <w:lvlJc w:val="left"/>
      <w:pPr>
        <w:tabs>
          <w:tab w:val="num" w:pos="7497"/>
        </w:tabs>
        <w:ind w:left="7497" w:hanging="360"/>
      </w:pPr>
      <w:rPr>
        <w:rFonts w:ascii="Wingdings" w:hAnsi="Wingdings" w:hint="default"/>
      </w:rPr>
    </w:lvl>
  </w:abstractNum>
  <w:abstractNum w:abstractNumId="9" w15:restartNumberingAfterBreak="0">
    <w:nsid w:val="1E706A24"/>
    <w:multiLevelType w:val="hybridMultilevel"/>
    <w:tmpl w:val="E2EC0EA2"/>
    <w:lvl w:ilvl="0" w:tplc="04150011">
      <w:start w:val="1"/>
      <w:numFmt w:val="decimal"/>
      <w:lvlText w:val="%1)"/>
      <w:lvlJc w:val="left"/>
      <w:pPr>
        <w:ind w:left="720" w:hanging="360"/>
      </w:pPr>
    </w:lvl>
    <w:lvl w:ilvl="1" w:tplc="C346DF2E">
      <w:start w:val="1"/>
      <w:numFmt w:val="lowerLetter"/>
      <w:lvlText w:val="%2)"/>
      <w:lvlJc w:val="left"/>
      <w:pPr>
        <w:ind w:left="1440" w:hanging="360"/>
      </w:pPr>
      <w:rPr>
        <w:rFonts w:ascii="Arial" w:eastAsia="Times New Roman" w:hAnsi="Arial" w:cs="Arial" w:hint="default"/>
      </w:rPr>
    </w:lvl>
    <w:lvl w:ilvl="2" w:tplc="D89C9246">
      <w:start w:val="1"/>
      <w:numFmt w:val="lowerLetter"/>
      <w:lvlText w:val="%3)"/>
      <w:lvlJc w:val="right"/>
      <w:pPr>
        <w:ind w:left="1173" w:hanging="180"/>
      </w:pPr>
      <w:rPr>
        <w:rFonts w:asciiTheme="minorHAnsi" w:eastAsia="Times New Roman" w:hAnsiTheme="minorHAnsi" w:cs="Arial" w:hint="default"/>
        <w:b/>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0" w15:restartNumberingAfterBreak="0">
    <w:nsid w:val="1F1A6230"/>
    <w:multiLevelType w:val="multilevel"/>
    <w:tmpl w:val="A84ABDB0"/>
    <w:lvl w:ilvl="0">
      <w:start w:val="2"/>
      <w:numFmt w:val="decimal"/>
      <w:lvlText w:val="%1."/>
      <w:lvlJc w:val="left"/>
      <w:pPr>
        <w:ind w:left="360" w:hanging="360"/>
      </w:pPr>
      <w:rPr>
        <w:rFonts w:hint="default"/>
        <w:b/>
        <w:u w:val="none"/>
      </w:rPr>
    </w:lvl>
    <w:lvl w:ilvl="1">
      <w:start w:val="1"/>
      <w:numFmt w:val="decimal"/>
      <w:lvlText w:val="%1.%2."/>
      <w:lvlJc w:val="left"/>
      <w:pPr>
        <w:ind w:left="720" w:hanging="360"/>
      </w:pPr>
      <w:rPr>
        <w:rFonts w:hint="default"/>
        <w:b/>
        <w:u w:val="none"/>
      </w:rPr>
    </w:lvl>
    <w:lvl w:ilvl="2">
      <w:start w:val="1"/>
      <w:numFmt w:val="decimal"/>
      <w:lvlText w:val="%1.%2.%3."/>
      <w:lvlJc w:val="left"/>
      <w:pPr>
        <w:ind w:left="1440" w:hanging="720"/>
      </w:pPr>
      <w:rPr>
        <w:rFonts w:hint="default"/>
        <w:b w:val="0"/>
        <w:u w:val="none"/>
      </w:rPr>
    </w:lvl>
    <w:lvl w:ilvl="3">
      <w:start w:val="1"/>
      <w:numFmt w:val="decimal"/>
      <w:lvlText w:val="%1.%2.%3.%4."/>
      <w:lvlJc w:val="left"/>
      <w:pPr>
        <w:ind w:left="1800" w:hanging="720"/>
      </w:pPr>
      <w:rPr>
        <w:rFonts w:hint="default"/>
        <w:b w:val="0"/>
        <w:u w:val="none"/>
      </w:rPr>
    </w:lvl>
    <w:lvl w:ilvl="4">
      <w:start w:val="1"/>
      <w:numFmt w:val="decimal"/>
      <w:lvlText w:val="%1.%2.%3.%4.%5."/>
      <w:lvlJc w:val="left"/>
      <w:pPr>
        <w:ind w:left="2520" w:hanging="1080"/>
      </w:pPr>
      <w:rPr>
        <w:rFonts w:hint="default"/>
        <w:b w:val="0"/>
        <w:u w:val="none"/>
      </w:rPr>
    </w:lvl>
    <w:lvl w:ilvl="5">
      <w:start w:val="1"/>
      <w:numFmt w:val="decimal"/>
      <w:lvlText w:val="%1.%2.%3.%4.%5.%6."/>
      <w:lvlJc w:val="left"/>
      <w:pPr>
        <w:ind w:left="2880" w:hanging="1080"/>
      </w:pPr>
      <w:rPr>
        <w:rFonts w:hint="default"/>
        <w:b w:val="0"/>
        <w:u w:val="none"/>
      </w:rPr>
    </w:lvl>
    <w:lvl w:ilvl="6">
      <w:start w:val="1"/>
      <w:numFmt w:val="decimal"/>
      <w:lvlText w:val="%1.%2.%3.%4.%5.%6.%7."/>
      <w:lvlJc w:val="left"/>
      <w:pPr>
        <w:ind w:left="3600" w:hanging="1440"/>
      </w:pPr>
      <w:rPr>
        <w:rFonts w:hint="default"/>
        <w:b w:val="0"/>
        <w:u w:val="none"/>
      </w:rPr>
    </w:lvl>
    <w:lvl w:ilvl="7">
      <w:start w:val="1"/>
      <w:numFmt w:val="decimal"/>
      <w:lvlText w:val="%1.%2.%3.%4.%5.%6.%7.%8."/>
      <w:lvlJc w:val="left"/>
      <w:pPr>
        <w:ind w:left="3960" w:hanging="1440"/>
      </w:pPr>
      <w:rPr>
        <w:rFonts w:hint="default"/>
        <w:b w:val="0"/>
        <w:u w:val="none"/>
      </w:rPr>
    </w:lvl>
    <w:lvl w:ilvl="8">
      <w:start w:val="1"/>
      <w:numFmt w:val="decimal"/>
      <w:lvlText w:val="%1.%2.%3.%4.%5.%6.%7.%8.%9."/>
      <w:lvlJc w:val="left"/>
      <w:pPr>
        <w:ind w:left="4680" w:hanging="1800"/>
      </w:pPr>
      <w:rPr>
        <w:rFonts w:hint="default"/>
        <w:b w:val="0"/>
        <w:u w:val="none"/>
      </w:rPr>
    </w:lvl>
  </w:abstractNum>
  <w:abstractNum w:abstractNumId="11" w15:restartNumberingAfterBreak="0">
    <w:nsid w:val="294C13D5"/>
    <w:multiLevelType w:val="hybridMultilevel"/>
    <w:tmpl w:val="72F6A84C"/>
    <w:lvl w:ilvl="0" w:tplc="04150001">
      <w:start w:val="1"/>
      <w:numFmt w:val="bullet"/>
      <w:lvlText w:val=""/>
      <w:lvlJc w:val="left"/>
      <w:pPr>
        <w:tabs>
          <w:tab w:val="num" w:pos="720"/>
        </w:tabs>
        <w:ind w:left="720" w:hanging="360"/>
      </w:pPr>
      <w:rPr>
        <w:rFonts w:ascii="Symbol" w:hAnsi="Symbol" w:hint="default"/>
      </w:rPr>
    </w:lvl>
    <w:lvl w:ilvl="1" w:tplc="04150003">
      <w:start w:val="1"/>
      <w:numFmt w:val="bullet"/>
      <w:lvlText w:val="o"/>
      <w:lvlJc w:val="left"/>
      <w:pPr>
        <w:tabs>
          <w:tab w:val="num" w:pos="1440"/>
        </w:tabs>
        <w:ind w:left="1440" w:hanging="360"/>
      </w:pPr>
      <w:rPr>
        <w:rFonts w:ascii="Courier New" w:hAnsi="Courier New" w:cs="Courier New" w:hint="default"/>
      </w:rPr>
    </w:lvl>
    <w:lvl w:ilvl="2" w:tplc="04150005">
      <w:start w:val="1"/>
      <w:numFmt w:val="bullet"/>
      <w:lvlText w:val=""/>
      <w:lvlJc w:val="left"/>
      <w:pPr>
        <w:tabs>
          <w:tab w:val="num" w:pos="2160"/>
        </w:tabs>
        <w:ind w:left="2160" w:hanging="360"/>
      </w:pPr>
      <w:rPr>
        <w:rFonts w:ascii="Wingdings" w:hAnsi="Wingdings" w:hint="default"/>
      </w:rPr>
    </w:lvl>
    <w:lvl w:ilvl="3" w:tplc="04150001">
      <w:start w:val="1"/>
      <w:numFmt w:val="bullet"/>
      <w:lvlText w:val=""/>
      <w:lvlJc w:val="left"/>
      <w:pPr>
        <w:tabs>
          <w:tab w:val="num" w:pos="2880"/>
        </w:tabs>
        <w:ind w:left="2880" w:hanging="360"/>
      </w:pPr>
      <w:rPr>
        <w:rFonts w:ascii="Symbol" w:hAnsi="Symbol" w:hint="default"/>
      </w:rPr>
    </w:lvl>
    <w:lvl w:ilvl="4" w:tplc="04150003">
      <w:start w:val="1"/>
      <w:numFmt w:val="bullet"/>
      <w:lvlText w:val="o"/>
      <w:lvlJc w:val="left"/>
      <w:pPr>
        <w:tabs>
          <w:tab w:val="num" w:pos="3600"/>
        </w:tabs>
        <w:ind w:left="3600" w:hanging="360"/>
      </w:pPr>
      <w:rPr>
        <w:rFonts w:ascii="Courier New" w:hAnsi="Courier New" w:cs="Courier New" w:hint="default"/>
      </w:rPr>
    </w:lvl>
    <w:lvl w:ilvl="5" w:tplc="04150005">
      <w:start w:val="1"/>
      <w:numFmt w:val="bullet"/>
      <w:lvlText w:val=""/>
      <w:lvlJc w:val="left"/>
      <w:pPr>
        <w:tabs>
          <w:tab w:val="num" w:pos="4320"/>
        </w:tabs>
        <w:ind w:left="4320" w:hanging="360"/>
      </w:pPr>
      <w:rPr>
        <w:rFonts w:ascii="Wingdings" w:hAnsi="Wingdings" w:hint="default"/>
      </w:rPr>
    </w:lvl>
    <w:lvl w:ilvl="6" w:tplc="04150001">
      <w:start w:val="1"/>
      <w:numFmt w:val="bullet"/>
      <w:lvlText w:val=""/>
      <w:lvlJc w:val="left"/>
      <w:pPr>
        <w:tabs>
          <w:tab w:val="num" w:pos="5040"/>
        </w:tabs>
        <w:ind w:left="5040" w:hanging="360"/>
      </w:pPr>
      <w:rPr>
        <w:rFonts w:ascii="Symbol" w:hAnsi="Symbol" w:hint="default"/>
      </w:rPr>
    </w:lvl>
    <w:lvl w:ilvl="7" w:tplc="04150003">
      <w:start w:val="1"/>
      <w:numFmt w:val="bullet"/>
      <w:lvlText w:val="o"/>
      <w:lvlJc w:val="left"/>
      <w:pPr>
        <w:tabs>
          <w:tab w:val="num" w:pos="5760"/>
        </w:tabs>
        <w:ind w:left="5760" w:hanging="360"/>
      </w:pPr>
      <w:rPr>
        <w:rFonts w:ascii="Courier New" w:hAnsi="Courier New" w:cs="Courier New" w:hint="default"/>
      </w:rPr>
    </w:lvl>
    <w:lvl w:ilvl="8" w:tplc="0415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6D11BD"/>
    <w:multiLevelType w:val="hybridMultilevel"/>
    <w:tmpl w:val="F26A5708"/>
    <w:lvl w:ilvl="0" w:tplc="07CA4C80">
      <w:start w:val="1"/>
      <w:numFmt w:val="lowerLetter"/>
      <w:lvlText w:val="%1)"/>
      <w:lvlJc w:val="left"/>
      <w:pPr>
        <w:tabs>
          <w:tab w:val="num" w:pos="720"/>
        </w:tabs>
        <w:ind w:left="720" w:hanging="360"/>
      </w:pPr>
      <w:rPr>
        <w:b/>
        <w:i w:val="0"/>
        <w:color w:val="auto"/>
      </w:rPr>
    </w:lvl>
    <w:lvl w:ilvl="1" w:tplc="04150019">
      <w:start w:val="1"/>
      <w:numFmt w:val="lowerLetter"/>
      <w:lvlText w:val="%2."/>
      <w:lvlJc w:val="left"/>
      <w:pPr>
        <w:tabs>
          <w:tab w:val="num" w:pos="1440"/>
        </w:tabs>
        <w:ind w:left="1440" w:hanging="360"/>
      </w:pPr>
    </w:lvl>
    <w:lvl w:ilvl="2" w:tplc="0415001B">
      <w:start w:val="1"/>
      <w:numFmt w:val="lowerRoman"/>
      <w:lvlText w:val="%3."/>
      <w:lvlJc w:val="right"/>
      <w:pPr>
        <w:tabs>
          <w:tab w:val="num" w:pos="2160"/>
        </w:tabs>
        <w:ind w:left="2160" w:hanging="180"/>
      </w:pPr>
    </w:lvl>
    <w:lvl w:ilvl="3" w:tplc="3A2C3962">
      <w:start w:val="1"/>
      <w:numFmt w:val="decimal"/>
      <w:lvlText w:val="%4."/>
      <w:lvlJc w:val="left"/>
      <w:pPr>
        <w:tabs>
          <w:tab w:val="num" w:pos="2880"/>
        </w:tabs>
        <w:ind w:left="2880" w:hanging="360"/>
      </w:pPr>
      <w:rPr>
        <w:b/>
        <w:color w:val="auto"/>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3" w15:restartNumberingAfterBreak="0">
    <w:nsid w:val="383B6027"/>
    <w:multiLevelType w:val="hybridMultilevel"/>
    <w:tmpl w:val="4B8C9C1C"/>
    <w:lvl w:ilvl="0" w:tplc="0415000F">
      <w:start w:val="1"/>
      <w:numFmt w:val="decimal"/>
      <w:lvlText w:val="%1."/>
      <w:lvlJc w:val="left"/>
      <w:pPr>
        <w:tabs>
          <w:tab w:val="num" w:pos="720"/>
        </w:tabs>
        <w:ind w:left="720" w:hanging="360"/>
      </w:pPr>
    </w:lvl>
    <w:lvl w:ilvl="1" w:tplc="0415000B">
      <w:start w:val="1"/>
      <w:numFmt w:val="bullet"/>
      <w:lvlText w:val=""/>
      <w:lvlJc w:val="left"/>
      <w:pPr>
        <w:tabs>
          <w:tab w:val="num" w:pos="1440"/>
        </w:tabs>
        <w:ind w:left="1440" w:hanging="360"/>
      </w:pPr>
      <w:rPr>
        <w:rFonts w:ascii="Wingdings" w:hAnsi="Wingdings" w:hint="default"/>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14" w15:restartNumberingAfterBreak="0">
    <w:nsid w:val="3F101099"/>
    <w:multiLevelType w:val="multilevel"/>
    <w:tmpl w:val="BF584B50"/>
    <w:lvl w:ilvl="0">
      <w:start w:val="2"/>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5" w15:restartNumberingAfterBreak="0">
    <w:nsid w:val="42282E0A"/>
    <w:multiLevelType w:val="hybridMultilevel"/>
    <w:tmpl w:val="02F01710"/>
    <w:lvl w:ilvl="0" w:tplc="0415000F">
      <w:start w:val="1"/>
      <w:numFmt w:val="decimal"/>
      <w:lvlText w:val="%1."/>
      <w:lvlJc w:val="left"/>
      <w:pPr>
        <w:tabs>
          <w:tab w:val="num" w:pos="360"/>
        </w:tabs>
        <w:ind w:left="360" w:hanging="360"/>
      </w:pPr>
    </w:lvl>
    <w:lvl w:ilvl="1" w:tplc="9FEA6D1E">
      <w:numFmt w:val="bullet"/>
      <w:lvlText w:val="-"/>
      <w:lvlJc w:val="left"/>
      <w:pPr>
        <w:tabs>
          <w:tab w:val="num" w:pos="1080"/>
        </w:tabs>
        <w:ind w:left="1080" w:hanging="360"/>
      </w:pPr>
      <w:rPr>
        <w:rFonts w:ascii="Times New Roman" w:eastAsia="Times New Roman" w:hAnsi="Times New Roman" w:cs="Times New Roman" w:hint="default"/>
      </w:rPr>
    </w:lvl>
    <w:lvl w:ilvl="2" w:tplc="23583252">
      <w:start w:val="1"/>
      <w:numFmt w:val="lowerLetter"/>
      <w:lvlText w:val="%3)"/>
      <w:lvlJc w:val="left"/>
      <w:pPr>
        <w:tabs>
          <w:tab w:val="num" w:pos="1980"/>
        </w:tabs>
        <w:ind w:left="1980" w:hanging="360"/>
      </w:pPr>
      <w:rPr>
        <w:rFonts w:asciiTheme="minorHAnsi" w:eastAsia="Times New Roman" w:hAnsiTheme="minorHAnsi" w:cs="Arial" w:hint="default"/>
        <w:b/>
      </w:rPr>
    </w:lvl>
    <w:lvl w:ilvl="3" w:tplc="08CE3704">
      <w:start w:val="1"/>
      <w:numFmt w:val="bullet"/>
      <w:lvlText w:val=""/>
      <w:lvlJc w:val="left"/>
      <w:pPr>
        <w:tabs>
          <w:tab w:val="num" w:pos="2520"/>
        </w:tabs>
        <w:ind w:left="2520" w:hanging="360"/>
      </w:pPr>
      <w:rPr>
        <w:rFonts w:ascii="Symbol" w:hAnsi="Symbol" w:hint="default"/>
        <w:color w:val="auto"/>
      </w:rPr>
    </w:lvl>
    <w:lvl w:ilvl="4" w:tplc="04150019">
      <w:start w:val="1"/>
      <w:numFmt w:val="lowerLetter"/>
      <w:lvlText w:val="%5."/>
      <w:lvlJc w:val="left"/>
      <w:pPr>
        <w:tabs>
          <w:tab w:val="num" w:pos="3240"/>
        </w:tabs>
        <w:ind w:left="3240" w:hanging="360"/>
      </w:pPr>
    </w:lvl>
    <w:lvl w:ilvl="5" w:tplc="0415001B">
      <w:start w:val="1"/>
      <w:numFmt w:val="lowerRoman"/>
      <w:lvlText w:val="%6."/>
      <w:lvlJc w:val="right"/>
      <w:pPr>
        <w:tabs>
          <w:tab w:val="num" w:pos="3960"/>
        </w:tabs>
        <w:ind w:left="3960" w:hanging="180"/>
      </w:pPr>
    </w:lvl>
    <w:lvl w:ilvl="6" w:tplc="0415000F">
      <w:start w:val="1"/>
      <w:numFmt w:val="decimal"/>
      <w:lvlText w:val="%7."/>
      <w:lvlJc w:val="left"/>
      <w:pPr>
        <w:tabs>
          <w:tab w:val="num" w:pos="4680"/>
        </w:tabs>
        <w:ind w:left="4680" w:hanging="360"/>
      </w:pPr>
    </w:lvl>
    <w:lvl w:ilvl="7" w:tplc="04150019">
      <w:start w:val="1"/>
      <w:numFmt w:val="lowerLetter"/>
      <w:lvlText w:val="%8."/>
      <w:lvlJc w:val="left"/>
      <w:pPr>
        <w:tabs>
          <w:tab w:val="num" w:pos="5400"/>
        </w:tabs>
        <w:ind w:left="5400" w:hanging="360"/>
      </w:pPr>
    </w:lvl>
    <w:lvl w:ilvl="8" w:tplc="0415001B">
      <w:start w:val="1"/>
      <w:numFmt w:val="lowerRoman"/>
      <w:lvlText w:val="%9."/>
      <w:lvlJc w:val="right"/>
      <w:pPr>
        <w:tabs>
          <w:tab w:val="num" w:pos="6120"/>
        </w:tabs>
        <w:ind w:left="6120" w:hanging="180"/>
      </w:pPr>
    </w:lvl>
  </w:abstractNum>
  <w:abstractNum w:abstractNumId="16" w15:restartNumberingAfterBreak="0">
    <w:nsid w:val="45EC2FEB"/>
    <w:multiLevelType w:val="hybridMultilevel"/>
    <w:tmpl w:val="8772A2D6"/>
    <w:lvl w:ilvl="0" w:tplc="FFFFFFFF">
      <w:start w:val="1"/>
      <w:numFmt w:val="decimal"/>
      <w:lvlText w:val="%1)"/>
      <w:lvlJc w:val="left"/>
      <w:pPr>
        <w:tabs>
          <w:tab w:val="num" w:pos="2340"/>
        </w:tabs>
        <w:ind w:left="2340" w:hanging="360"/>
      </w:pPr>
      <w:rPr>
        <w:color w:val="auto"/>
      </w:rPr>
    </w:lvl>
    <w:lvl w:ilvl="1" w:tplc="FFFFFFFF">
      <w:start w:val="3"/>
      <w:numFmt w:val="decimal"/>
      <w:lvlText w:val="%2."/>
      <w:lvlJc w:val="left"/>
      <w:pPr>
        <w:tabs>
          <w:tab w:val="num" w:pos="1440"/>
        </w:tabs>
        <w:ind w:left="1440" w:hanging="360"/>
      </w:pPr>
    </w:lvl>
    <w:lvl w:ilvl="2" w:tplc="FFFFFFFF">
      <w:start w:val="1"/>
      <w:numFmt w:val="decimal"/>
      <w:lvlText w:val="%3)"/>
      <w:lvlJc w:val="left"/>
      <w:pPr>
        <w:tabs>
          <w:tab w:val="num" w:pos="2340"/>
        </w:tabs>
        <w:ind w:left="2340" w:hanging="360"/>
      </w:pPr>
    </w:lvl>
    <w:lvl w:ilvl="3" w:tplc="FFFFFFFF">
      <w:start w:val="4"/>
      <w:numFmt w:val="decimal"/>
      <w:lvlText w:val="%4."/>
      <w:lvlJc w:val="left"/>
      <w:pPr>
        <w:tabs>
          <w:tab w:val="num" w:pos="2880"/>
        </w:tabs>
        <w:ind w:left="2880" w:hanging="360"/>
      </w:pPr>
      <w:rPr>
        <w:b w:val="0"/>
      </w:rPr>
    </w:lvl>
    <w:lvl w:ilvl="4" w:tplc="FFFFFFFF">
      <w:start w:val="1"/>
      <w:numFmt w:val="decimal"/>
      <w:lvlText w:val="%5)"/>
      <w:lvlJc w:val="left"/>
      <w:pPr>
        <w:tabs>
          <w:tab w:val="num" w:pos="3600"/>
        </w:tabs>
        <w:ind w:left="3240" w:firstLine="0"/>
      </w:pPr>
      <w:rPr>
        <w:color w:val="auto"/>
      </w:r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7" w15:restartNumberingAfterBreak="0">
    <w:nsid w:val="48CD305D"/>
    <w:multiLevelType w:val="hybridMultilevel"/>
    <w:tmpl w:val="A1F850C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4D190289"/>
    <w:multiLevelType w:val="multilevel"/>
    <w:tmpl w:val="26D4EC4C"/>
    <w:lvl w:ilvl="0">
      <w:start w:val="1"/>
      <w:numFmt w:val="decimal"/>
      <w:lvlText w:val="%1."/>
      <w:lvlJc w:val="left"/>
      <w:pPr>
        <w:ind w:left="360" w:hanging="360"/>
      </w:pPr>
      <w:rPr>
        <w:rFonts w:hint="default"/>
        <w:b/>
        <w:i w:val="0"/>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4EBE05AA"/>
    <w:multiLevelType w:val="hybridMultilevel"/>
    <w:tmpl w:val="CB6A2960"/>
    <w:lvl w:ilvl="0" w:tplc="9C0AB6EC">
      <w:start w:val="1"/>
      <w:numFmt w:val="decimal"/>
      <w:lvlText w:val="%1."/>
      <w:lvlJc w:val="left"/>
      <w:pPr>
        <w:tabs>
          <w:tab w:val="num" w:pos="1117"/>
        </w:tabs>
        <w:ind w:left="1117" w:hanging="360"/>
      </w:pPr>
      <w:rPr>
        <w:rFonts w:ascii="Arial" w:hAnsi="Arial" w:cs="Arial" w:hint="default"/>
        <w:b/>
      </w:rPr>
    </w:lvl>
    <w:lvl w:ilvl="1" w:tplc="3EDCEB56">
      <w:start w:val="1"/>
      <w:numFmt w:val="bullet"/>
      <w:lvlText w:val=""/>
      <w:lvlJc w:val="left"/>
      <w:pPr>
        <w:tabs>
          <w:tab w:val="num" w:pos="1440"/>
        </w:tabs>
        <w:ind w:left="1440" w:hanging="360"/>
      </w:pPr>
      <w:rPr>
        <w:rFonts w:ascii="Symbol" w:hAnsi="Symbol" w:hint="default"/>
        <w:b/>
        <w:sz w:val="20"/>
        <w:szCs w:val="20"/>
      </w:rPr>
    </w:lvl>
    <w:lvl w:ilvl="2" w:tplc="0415001B">
      <w:start w:val="1"/>
      <w:numFmt w:val="lowerRoman"/>
      <w:lvlText w:val="%3."/>
      <w:lvlJc w:val="right"/>
      <w:pPr>
        <w:tabs>
          <w:tab w:val="num" w:pos="2160"/>
        </w:tabs>
        <w:ind w:left="2160" w:hanging="180"/>
      </w:pPr>
    </w:lvl>
    <w:lvl w:ilvl="3" w:tplc="0415000F">
      <w:start w:val="1"/>
      <w:numFmt w:val="decimal"/>
      <w:lvlText w:val="%4."/>
      <w:lvlJc w:val="left"/>
      <w:pPr>
        <w:tabs>
          <w:tab w:val="num" w:pos="2880"/>
        </w:tabs>
        <w:ind w:left="2880" w:hanging="360"/>
      </w:p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6174FE4A">
      <w:start w:val="1"/>
      <w:numFmt w:val="decimal"/>
      <w:lvlText w:val="%7."/>
      <w:lvlJc w:val="left"/>
      <w:pPr>
        <w:tabs>
          <w:tab w:val="num" w:pos="5040"/>
        </w:tabs>
        <w:ind w:left="5040" w:hanging="360"/>
      </w:pPr>
      <w:rPr>
        <w:b/>
        <w:color w:val="auto"/>
      </w:r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20" w15:restartNumberingAfterBreak="0">
    <w:nsid w:val="4FD6100D"/>
    <w:multiLevelType w:val="multilevel"/>
    <w:tmpl w:val="7EF03BDC"/>
    <w:lvl w:ilvl="0">
      <w:start w:val="1"/>
      <w:numFmt w:val="decimal"/>
      <w:lvlText w:val="%1)"/>
      <w:lvlJc w:val="left"/>
      <w:pPr>
        <w:tabs>
          <w:tab w:val="num" w:pos="360"/>
        </w:tabs>
        <w:ind w:left="360" w:hanging="360"/>
      </w:pPr>
      <w:rPr>
        <w:color w:val="auto"/>
      </w:rPr>
    </w:lvl>
    <w:lvl w:ilvl="1">
      <w:start w:val="1"/>
      <w:numFmt w:val="lowerLetter"/>
      <w:lvlText w:val="%2)"/>
      <w:lvlJc w:val="left"/>
      <w:pPr>
        <w:tabs>
          <w:tab w:val="num" w:pos="720"/>
        </w:tabs>
        <w:ind w:left="720" w:hanging="360"/>
      </w:pPr>
      <w:rPr>
        <w:rFonts w:ascii="Arial" w:eastAsia="Times New Roman" w:hAnsi="Arial" w:cs="Arial"/>
      </w:r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559048A7"/>
    <w:multiLevelType w:val="hybridMultilevel"/>
    <w:tmpl w:val="8FCAB9BC"/>
    <w:lvl w:ilvl="0" w:tplc="04150001">
      <w:start w:val="1"/>
      <w:numFmt w:val="bullet"/>
      <w:lvlText w:val=""/>
      <w:lvlJc w:val="left"/>
      <w:pPr>
        <w:tabs>
          <w:tab w:val="num" w:pos="1740"/>
        </w:tabs>
        <w:ind w:left="1740" w:hanging="360"/>
      </w:pPr>
      <w:rPr>
        <w:rFonts w:ascii="Symbol" w:hAnsi="Symbol" w:hint="default"/>
      </w:rPr>
    </w:lvl>
    <w:lvl w:ilvl="1" w:tplc="CC80C040">
      <w:start w:val="2"/>
      <w:numFmt w:val="decimal"/>
      <w:lvlText w:val="%2."/>
      <w:lvlJc w:val="left"/>
      <w:pPr>
        <w:tabs>
          <w:tab w:val="num" w:pos="2460"/>
        </w:tabs>
        <w:ind w:left="2460" w:hanging="360"/>
      </w:pPr>
    </w:lvl>
    <w:lvl w:ilvl="2" w:tplc="04150005">
      <w:start w:val="1"/>
      <w:numFmt w:val="bullet"/>
      <w:lvlText w:val=""/>
      <w:lvlJc w:val="left"/>
      <w:pPr>
        <w:tabs>
          <w:tab w:val="num" w:pos="3180"/>
        </w:tabs>
        <w:ind w:left="3180" w:hanging="360"/>
      </w:pPr>
      <w:rPr>
        <w:rFonts w:ascii="Wingdings" w:hAnsi="Wingdings" w:hint="default"/>
      </w:rPr>
    </w:lvl>
    <w:lvl w:ilvl="3" w:tplc="04150001">
      <w:start w:val="1"/>
      <w:numFmt w:val="bullet"/>
      <w:lvlText w:val=""/>
      <w:lvlJc w:val="left"/>
      <w:pPr>
        <w:tabs>
          <w:tab w:val="num" w:pos="3900"/>
        </w:tabs>
        <w:ind w:left="3900" w:hanging="360"/>
      </w:pPr>
      <w:rPr>
        <w:rFonts w:ascii="Symbol" w:hAnsi="Symbol" w:hint="default"/>
      </w:rPr>
    </w:lvl>
    <w:lvl w:ilvl="4" w:tplc="04150003">
      <w:start w:val="1"/>
      <w:numFmt w:val="bullet"/>
      <w:lvlText w:val="o"/>
      <w:lvlJc w:val="left"/>
      <w:pPr>
        <w:tabs>
          <w:tab w:val="num" w:pos="4620"/>
        </w:tabs>
        <w:ind w:left="4620" w:hanging="360"/>
      </w:pPr>
      <w:rPr>
        <w:rFonts w:ascii="Courier New" w:hAnsi="Courier New" w:cs="Courier New" w:hint="default"/>
      </w:rPr>
    </w:lvl>
    <w:lvl w:ilvl="5" w:tplc="04150005">
      <w:start w:val="1"/>
      <w:numFmt w:val="bullet"/>
      <w:lvlText w:val=""/>
      <w:lvlJc w:val="left"/>
      <w:pPr>
        <w:tabs>
          <w:tab w:val="num" w:pos="5340"/>
        </w:tabs>
        <w:ind w:left="5340" w:hanging="360"/>
      </w:pPr>
      <w:rPr>
        <w:rFonts w:ascii="Wingdings" w:hAnsi="Wingdings" w:hint="default"/>
      </w:rPr>
    </w:lvl>
    <w:lvl w:ilvl="6" w:tplc="04150001">
      <w:start w:val="1"/>
      <w:numFmt w:val="bullet"/>
      <w:lvlText w:val=""/>
      <w:lvlJc w:val="left"/>
      <w:pPr>
        <w:tabs>
          <w:tab w:val="num" w:pos="6060"/>
        </w:tabs>
        <w:ind w:left="6060" w:hanging="360"/>
      </w:pPr>
      <w:rPr>
        <w:rFonts w:ascii="Symbol" w:hAnsi="Symbol" w:hint="default"/>
      </w:rPr>
    </w:lvl>
    <w:lvl w:ilvl="7" w:tplc="04150003">
      <w:start w:val="1"/>
      <w:numFmt w:val="bullet"/>
      <w:lvlText w:val="o"/>
      <w:lvlJc w:val="left"/>
      <w:pPr>
        <w:tabs>
          <w:tab w:val="num" w:pos="6780"/>
        </w:tabs>
        <w:ind w:left="6780" w:hanging="360"/>
      </w:pPr>
      <w:rPr>
        <w:rFonts w:ascii="Courier New" w:hAnsi="Courier New" w:cs="Courier New" w:hint="default"/>
      </w:rPr>
    </w:lvl>
    <w:lvl w:ilvl="8" w:tplc="04150005">
      <w:start w:val="1"/>
      <w:numFmt w:val="bullet"/>
      <w:lvlText w:val=""/>
      <w:lvlJc w:val="left"/>
      <w:pPr>
        <w:tabs>
          <w:tab w:val="num" w:pos="7500"/>
        </w:tabs>
        <w:ind w:left="7500" w:hanging="360"/>
      </w:pPr>
      <w:rPr>
        <w:rFonts w:ascii="Wingdings" w:hAnsi="Wingdings" w:hint="default"/>
      </w:rPr>
    </w:lvl>
  </w:abstractNum>
  <w:abstractNum w:abstractNumId="22" w15:restartNumberingAfterBreak="0">
    <w:nsid w:val="5CA564EC"/>
    <w:multiLevelType w:val="hybridMultilevel"/>
    <w:tmpl w:val="DADCB1A8"/>
    <w:lvl w:ilvl="0" w:tplc="30406FB2">
      <w:start w:val="1"/>
      <w:numFmt w:val="bullet"/>
      <w:lvlText w:val="-"/>
      <w:lvlJc w:val="left"/>
      <w:pPr>
        <w:ind w:left="1854" w:hanging="360"/>
      </w:pPr>
      <w:rPr>
        <w:rFonts w:ascii="Arial" w:hAnsi="Arial" w:cs="Times New Roman" w:hint="default"/>
      </w:rPr>
    </w:lvl>
    <w:lvl w:ilvl="1" w:tplc="04150003">
      <w:start w:val="1"/>
      <w:numFmt w:val="bullet"/>
      <w:lvlText w:val="o"/>
      <w:lvlJc w:val="left"/>
      <w:pPr>
        <w:ind w:left="2574" w:hanging="360"/>
      </w:pPr>
      <w:rPr>
        <w:rFonts w:ascii="Courier New" w:hAnsi="Courier New" w:cs="Courier New" w:hint="default"/>
      </w:rPr>
    </w:lvl>
    <w:lvl w:ilvl="2" w:tplc="04150005">
      <w:start w:val="1"/>
      <w:numFmt w:val="bullet"/>
      <w:lvlText w:val=""/>
      <w:lvlJc w:val="left"/>
      <w:pPr>
        <w:ind w:left="3294" w:hanging="360"/>
      </w:pPr>
      <w:rPr>
        <w:rFonts w:ascii="Wingdings" w:hAnsi="Wingdings" w:hint="default"/>
      </w:rPr>
    </w:lvl>
    <w:lvl w:ilvl="3" w:tplc="04150001">
      <w:start w:val="1"/>
      <w:numFmt w:val="bullet"/>
      <w:lvlText w:val=""/>
      <w:lvlJc w:val="left"/>
      <w:pPr>
        <w:ind w:left="4014" w:hanging="360"/>
      </w:pPr>
      <w:rPr>
        <w:rFonts w:ascii="Symbol" w:hAnsi="Symbol" w:hint="default"/>
      </w:rPr>
    </w:lvl>
    <w:lvl w:ilvl="4" w:tplc="04150003">
      <w:start w:val="1"/>
      <w:numFmt w:val="bullet"/>
      <w:lvlText w:val="o"/>
      <w:lvlJc w:val="left"/>
      <w:pPr>
        <w:ind w:left="4734" w:hanging="360"/>
      </w:pPr>
      <w:rPr>
        <w:rFonts w:ascii="Courier New" w:hAnsi="Courier New" w:cs="Courier New" w:hint="default"/>
      </w:rPr>
    </w:lvl>
    <w:lvl w:ilvl="5" w:tplc="04150005">
      <w:start w:val="1"/>
      <w:numFmt w:val="bullet"/>
      <w:lvlText w:val=""/>
      <w:lvlJc w:val="left"/>
      <w:pPr>
        <w:ind w:left="5454" w:hanging="360"/>
      </w:pPr>
      <w:rPr>
        <w:rFonts w:ascii="Wingdings" w:hAnsi="Wingdings" w:hint="default"/>
      </w:rPr>
    </w:lvl>
    <w:lvl w:ilvl="6" w:tplc="04150001">
      <w:start w:val="1"/>
      <w:numFmt w:val="bullet"/>
      <w:lvlText w:val=""/>
      <w:lvlJc w:val="left"/>
      <w:pPr>
        <w:ind w:left="6174" w:hanging="360"/>
      </w:pPr>
      <w:rPr>
        <w:rFonts w:ascii="Symbol" w:hAnsi="Symbol" w:hint="default"/>
      </w:rPr>
    </w:lvl>
    <w:lvl w:ilvl="7" w:tplc="04150003">
      <w:start w:val="1"/>
      <w:numFmt w:val="bullet"/>
      <w:lvlText w:val="o"/>
      <w:lvlJc w:val="left"/>
      <w:pPr>
        <w:ind w:left="6894" w:hanging="360"/>
      </w:pPr>
      <w:rPr>
        <w:rFonts w:ascii="Courier New" w:hAnsi="Courier New" w:cs="Courier New" w:hint="default"/>
      </w:rPr>
    </w:lvl>
    <w:lvl w:ilvl="8" w:tplc="04150005">
      <w:start w:val="1"/>
      <w:numFmt w:val="bullet"/>
      <w:lvlText w:val=""/>
      <w:lvlJc w:val="left"/>
      <w:pPr>
        <w:ind w:left="7614" w:hanging="360"/>
      </w:pPr>
      <w:rPr>
        <w:rFonts w:ascii="Wingdings" w:hAnsi="Wingdings" w:hint="default"/>
      </w:rPr>
    </w:lvl>
  </w:abstractNum>
  <w:abstractNum w:abstractNumId="23" w15:restartNumberingAfterBreak="0">
    <w:nsid w:val="5FF629CF"/>
    <w:multiLevelType w:val="hybridMultilevel"/>
    <w:tmpl w:val="2CF898B0"/>
    <w:lvl w:ilvl="0" w:tplc="AAC86512">
      <w:start w:val="1"/>
      <w:numFmt w:val="decimal"/>
      <w:lvlText w:val="%1)"/>
      <w:lvlJc w:val="left"/>
      <w:pPr>
        <w:ind w:left="984" w:hanging="360"/>
      </w:pPr>
      <w:rPr>
        <w:rFonts w:ascii="Arial" w:hAnsi="Arial" w:cs="Arial" w:hint="default"/>
        <w:sz w:val="22"/>
        <w:szCs w:val="22"/>
      </w:rPr>
    </w:lvl>
    <w:lvl w:ilvl="1" w:tplc="397E14E6">
      <w:start w:val="1"/>
      <w:numFmt w:val="lowerLetter"/>
      <w:lvlText w:val="%2)"/>
      <w:lvlJc w:val="left"/>
      <w:pPr>
        <w:ind w:left="1704" w:hanging="360"/>
      </w:pPr>
      <w:rPr>
        <w:rFonts w:cs="Times New Roman" w:hint="default"/>
        <w:color w:val="000099"/>
      </w:rPr>
    </w:lvl>
    <w:lvl w:ilvl="2" w:tplc="0415001B">
      <w:start w:val="1"/>
      <w:numFmt w:val="lowerRoman"/>
      <w:lvlText w:val="%3."/>
      <w:lvlJc w:val="right"/>
      <w:pPr>
        <w:ind w:left="2424" w:hanging="180"/>
      </w:pPr>
      <w:rPr>
        <w:rFonts w:cs="Times New Roman"/>
      </w:rPr>
    </w:lvl>
    <w:lvl w:ilvl="3" w:tplc="0415000F">
      <w:start w:val="1"/>
      <w:numFmt w:val="decimal"/>
      <w:lvlText w:val="%4."/>
      <w:lvlJc w:val="left"/>
      <w:pPr>
        <w:ind w:left="3144" w:hanging="360"/>
      </w:pPr>
      <w:rPr>
        <w:rFonts w:cs="Times New Roman"/>
      </w:rPr>
    </w:lvl>
    <w:lvl w:ilvl="4" w:tplc="04150019" w:tentative="1">
      <w:start w:val="1"/>
      <w:numFmt w:val="lowerLetter"/>
      <w:lvlText w:val="%5."/>
      <w:lvlJc w:val="left"/>
      <w:pPr>
        <w:ind w:left="3864" w:hanging="360"/>
      </w:pPr>
      <w:rPr>
        <w:rFonts w:cs="Times New Roman"/>
      </w:rPr>
    </w:lvl>
    <w:lvl w:ilvl="5" w:tplc="0415001B" w:tentative="1">
      <w:start w:val="1"/>
      <w:numFmt w:val="lowerRoman"/>
      <w:lvlText w:val="%6."/>
      <w:lvlJc w:val="right"/>
      <w:pPr>
        <w:ind w:left="4584" w:hanging="180"/>
      </w:pPr>
      <w:rPr>
        <w:rFonts w:cs="Times New Roman"/>
      </w:rPr>
    </w:lvl>
    <w:lvl w:ilvl="6" w:tplc="0415000F" w:tentative="1">
      <w:start w:val="1"/>
      <w:numFmt w:val="decimal"/>
      <w:lvlText w:val="%7."/>
      <w:lvlJc w:val="left"/>
      <w:pPr>
        <w:ind w:left="5304" w:hanging="360"/>
      </w:pPr>
      <w:rPr>
        <w:rFonts w:cs="Times New Roman"/>
      </w:rPr>
    </w:lvl>
    <w:lvl w:ilvl="7" w:tplc="04150019" w:tentative="1">
      <w:start w:val="1"/>
      <w:numFmt w:val="lowerLetter"/>
      <w:lvlText w:val="%8."/>
      <w:lvlJc w:val="left"/>
      <w:pPr>
        <w:ind w:left="6024" w:hanging="360"/>
      </w:pPr>
      <w:rPr>
        <w:rFonts w:cs="Times New Roman"/>
      </w:rPr>
    </w:lvl>
    <w:lvl w:ilvl="8" w:tplc="0415001B" w:tentative="1">
      <w:start w:val="1"/>
      <w:numFmt w:val="lowerRoman"/>
      <w:lvlText w:val="%9."/>
      <w:lvlJc w:val="right"/>
      <w:pPr>
        <w:ind w:left="6744" w:hanging="180"/>
      </w:pPr>
      <w:rPr>
        <w:rFonts w:cs="Times New Roman"/>
      </w:rPr>
    </w:lvl>
  </w:abstractNum>
  <w:abstractNum w:abstractNumId="24" w15:restartNumberingAfterBreak="0">
    <w:nsid w:val="69466528"/>
    <w:multiLevelType w:val="hybridMultilevel"/>
    <w:tmpl w:val="C414A9A0"/>
    <w:lvl w:ilvl="0" w:tplc="F9DC35BE">
      <w:start w:val="1"/>
      <w:numFmt w:val="decimal"/>
      <w:lvlText w:val="%1)"/>
      <w:lvlJc w:val="left"/>
      <w:pPr>
        <w:ind w:left="786" w:hanging="360"/>
      </w:pPr>
      <w:rPr>
        <w:rFonts w:asciiTheme="minorHAnsi" w:hAnsiTheme="minorHAnsi" w:cs="Arial" w:hint="default"/>
        <w:b/>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25" w15:restartNumberingAfterBreak="0">
    <w:nsid w:val="732D5E75"/>
    <w:multiLevelType w:val="hybridMultilevel"/>
    <w:tmpl w:val="12A8387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738E53D2"/>
    <w:multiLevelType w:val="hybridMultilevel"/>
    <w:tmpl w:val="51E42414"/>
    <w:lvl w:ilvl="0" w:tplc="62140968">
      <w:start w:val="1"/>
      <w:numFmt w:val="decimal"/>
      <w:lvlText w:val="%1."/>
      <w:lvlJc w:val="left"/>
      <w:pPr>
        <w:tabs>
          <w:tab w:val="num" w:pos="502"/>
        </w:tabs>
        <w:ind w:left="502" w:hanging="360"/>
      </w:pPr>
      <w:rPr>
        <w:rFonts w:asciiTheme="minorHAnsi" w:eastAsia="Times New Roman" w:hAnsiTheme="minorHAnsi" w:cs="Arial" w:hint="default"/>
        <w:b/>
        <w:sz w:val="22"/>
        <w:szCs w:val="22"/>
      </w:rPr>
    </w:lvl>
    <w:lvl w:ilvl="1" w:tplc="E17618B6">
      <w:start w:val="1"/>
      <w:numFmt w:val="lowerLetter"/>
      <w:lvlText w:val="%2)"/>
      <w:lvlJc w:val="left"/>
      <w:pPr>
        <w:tabs>
          <w:tab w:val="num" w:pos="873"/>
        </w:tabs>
        <w:ind w:left="873" w:hanging="360"/>
      </w:pPr>
      <w:rPr>
        <w:rFonts w:ascii="Arial" w:hAnsi="Arial" w:cs="Arial" w:hint="default"/>
        <w:b/>
        <w:color w:val="auto"/>
        <w:sz w:val="20"/>
        <w:szCs w:val="22"/>
      </w:rPr>
    </w:lvl>
    <w:lvl w:ilvl="2" w:tplc="0415001B">
      <w:start w:val="1"/>
      <w:numFmt w:val="lowerRoman"/>
      <w:lvlText w:val="%3."/>
      <w:lvlJc w:val="right"/>
      <w:pPr>
        <w:tabs>
          <w:tab w:val="num" w:pos="1593"/>
        </w:tabs>
        <w:ind w:left="1593" w:hanging="180"/>
      </w:pPr>
    </w:lvl>
    <w:lvl w:ilvl="3" w:tplc="580AC8C0">
      <w:start w:val="1"/>
      <w:numFmt w:val="decimal"/>
      <w:lvlText w:val="%4."/>
      <w:lvlJc w:val="left"/>
      <w:pPr>
        <w:tabs>
          <w:tab w:val="num" w:pos="2313"/>
        </w:tabs>
        <w:ind w:left="2313" w:hanging="360"/>
      </w:pPr>
      <w:rPr>
        <w:b/>
        <w:color w:val="auto"/>
      </w:rPr>
    </w:lvl>
    <w:lvl w:ilvl="4" w:tplc="04150019">
      <w:start w:val="1"/>
      <w:numFmt w:val="lowerLetter"/>
      <w:lvlText w:val="%5."/>
      <w:lvlJc w:val="left"/>
      <w:pPr>
        <w:tabs>
          <w:tab w:val="num" w:pos="3033"/>
        </w:tabs>
        <w:ind w:left="3033" w:hanging="360"/>
      </w:pPr>
    </w:lvl>
    <w:lvl w:ilvl="5" w:tplc="0415001B">
      <w:start w:val="1"/>
      <w:numFmt w:val="lowerRoman"/>
      <w:lvlText w:val="%6."/>
      <w:lvlJc w:val="right"/>
      <w:pPr>
        <w:tabs>
          <w:tab w:val="num" w:pos="3753"/>
        </w:tabs>
        <w:ind w:left="3753" w:hanging="180"/>
      </w:pPr>
    </w:lvl>
    <w:lvl w:ilvl="6" w:tplc="728E15A0">
      <w:start w:val="1"/>
      <w:numFmt w:val="decimal"/>
      <w:lvlText w:val="%7."/>
      <w:lvlJc w:val="left"/>
      <w:pPr>
        <w:tabs>
          <w:tab w:val="num" w:pos="4473"/>
        </w:tabs>
        <w:ind w:left="4473" w:hanging="360"/>
      </w:pPr>
      <w:rPr>
        <w:b/>
        <w:color w:val="auto"/>
      </w:rPr>
    </w:lvl>
    <w:lvl w:ilvl="7" w:tplc="04150019">
      <w:start w:val="1"/>
      <w:numFmt w:val="lowerLetter"/>
      <w:lvlText w:val="%8."/>
      <w:lvlJc w:val="left"/>
      <w:pPr>
        <w:tabs>
          <w:tab w:val="num" w:pos="5193"/>
        </w:tabs>
        <w:ind w:left="5193" w:hanging="360"/>
      </w:pPr>
    </w:lvl>
    <w:lvl w:ilvl="8" w:tplc="0415001B">
      <w:start w:val="1"/>
      <w:numFmt w:val="lowerRoman"/>
      <w:lvlText w:val="%9."/>
      <w:lvlJc w:val="right"/>
      <w:pPr>
        <w:tabs>
          <w:tab w:val="num" w:pos="5913"/>
        </w:tabs>
        <w:ind w:left="5913" w:hanging="180"/>
      </w:pPr>
    </w:lvl>
  </w:abstractNum>
  <w:abstractNum w:abstractNumId="27" w15:restartNumberingAfterBreak="0">
    <w:nsid w:val="7B664AC6"/>
    <w:multiLevelType w:val="hybridMultilevel"/>
    <w:tmpl w:val="46302DC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7E611C7C"/>
    <w:multiLevelType w:val="hybridMultilevel"/>
    <w:tmpl w:val="ECB447C4"/>
    <w:lvl w:ilvl="0" w:tplc="B6EC2F00">
      <w:start w:val="1"/>
      <w:numFmt w:val="decimal"/>
      <w:lvlText w:val="%1)"/>
      <w:lvlJc w:val="lef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36881207">
    <w:abstractNumId w:val="0"/>
  </w:num>
  <w:num w:numId="2" w16cid:durableId="420951865">
    <w:abstractNumId w:val="19"/>
  </w:num>
  <w:num w:numId="3" w16cid:durableId="1073696405">
    <w:abstractNumId w:val="26"/>
  </w:num>
  <w:num w:numId="4" w16cid:durableId="980157136">
    <w:abstractNumId w:val="2"/>
  </w:num>
  <w:num w:numId="5" w16cid:durableId="17359272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564387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68330860">
    <w:abstractNumId w:val="15"/>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47119916">
    <w:abstractNumId w:val="21"/>
    <w:lvlOverride w:ilvl="0"/>
    <w:lvlOverride w:ilvl="1">
      <w:startOverride w:val="2"/>
    </w:lvlOverride>
    <w:lvlOverride w:ilvl="2"/>
    <w:lvlOverride w:ilvl="3"/>
    <w:lvlOverride w:ilvl="4"/>
    <w:lvlOverride w:ilvl="5"/>
    <w:lvlOverride w:ilvl="6"/>
    <w:lvlOverride w:ilvl="7"/>
    <w:lvlOverride w:ilvl="8"/>
  </w:num>
  <w:num w:numId="9" w16cid:durableId="712657738">
    <w:abstractNumId w:val="11"/>
  </w:num>
  <w:num w:numId="10" w16cid:durableId="1731297102">
    <w:abstractNumId w:val="1"/>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416500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418305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1302349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896624383">
    <w:abstractNumId w:val="8"/>
    <w:lvlOverride w:ilvl="0">
      <w:startOverride w:val="1"/>
    </w:lvlOverride>
    <w:lvlOverride w:ilvl="1"/>
    <w:lvlOverride w:ilvl="2"/>
    <w:lvlOverride w:ilvl="3"/>
    <w:lvlOverride w:ilvl="4"/>
    <w:lvlOverride w:ilvl="5"/>
    <w:lvlOverride w:ilvl="6"/>
    <w:lvlOverride w:ilvl="7"/>
    <w:lvlOverride w:ilvl="8"/>
  </w:num>
  <w:num w:numId="15" w16cid:durableId="16733469">
    <w:abstractNumId w:val="22"/>
  </w:num>
  <w:num w:numId="16" w16cid:durableId="1643577935">
    <w:abstractNumId w:val="6"/>
  </w:num>
  <w:num w:numId="17" w16cid:durableId="626204243">
    <w:abstractNumId w:val="16"/>
    <w:lvlOverride w:ilvl="0">
      <w:startOverride w:val="1"/>
    </w:lvlOverride>
    <w:lvlOverride w:ilvl="1">
      <w:startOverride w:val="3"/>
    </w:lvlOverride>
    <w:lvlOverride w:ilvl="2">
      <w:startOverride w:val="1"/>
    </w:lvlOverride>
    <w:lvlOverride w:ilvl="3">
      <w:startOverride w:val="4"/>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39378941">
    <w:abstractNumId w:val="1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143547902">
    <w:abstractNumId w:val="5"/>
  </w:num>
  <w:num w:numId="20" w16cid:durableId="1345284878">
    <w:abstractNumId w:val="4"/>
  </w:num>
  <w:num w:numId="21" w16cid:durableId="1861965802">
    <w:abstractNumId w:val="3"/>
  </w:num>
  <w:num w:numId="22" w16cid:durableId="1648700308">
    <w:abstractNumId w:val="18"/>
  </w:num>
  <w:num w:numId="23" w16cid:durableId="583800544">
    <w:abstractNumId w:val="10"/>
  </w:num>
  <w:num w:numId="24" w16cid:durableId="187178647">
    <w:abstractNumId w:val="27"/>
  </w:num>
  <w:num w:numId="25" w16cid:durableId="563566498">
    <w:abstractNumId w:val="14"/>
  </w:num>
  <w:num w:numId="26" w16cid:durableId="1696929635">
    <w:abstractNumId w:val="23"/>
  </w:num>
  <w:num w:numId="27" w16cid:durableId="915744149">
    <w:abstractNumId w:val="13"/>
  </w:num>
  <w:num w:numId="28" w16cid:durableId="1557932709">
    <w:abstractNumId w:val="1"/>
  </w:num>
  <w:num w:numId="29" w16cid:durableId="1054817173">
    <w:abstractNumId w:val="25"/>
  </w:num>
  <w:num w:numId="30" w16cid:durableId="1310357485">
    <w:abstractNumId w:val="28"/>
  </w:num>
  <w:num w:numId="31" w16cid:durableId="2016877023">
    <w:abstractNumId w:val="17"/>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defaultTabStop w:val="709"/>
  <w:hyphenationZone w:val="425"/>
  <w:characterSpacingControl w:val="doNotCompress"/>
  <w:hdrShapeDefaults>
    <o:shapedefaults v:ext="edit" spidmax="2867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079CC"/>
    <w:rsid w:val="000030FD"/>
    <w:rsid w:val="00003450"/>
    <w:rsid w:val="0001596D"/>
    <w:rsid w:val="00026344"/>
    <w:rsid w:val="000C6031"/>
    <w:rsid w:val="00106C00"/>
    <w:rsid w:val="00121E7A"/>
    <w:rsid w:val="001251C8"/>
    <w:rsid w:val="0012715B"/>
    <w:rsid w:val="00137ED2"/>
    <w:rsid w:val="00162DCE"/>
    <w:rsid w:val="00182132"/>
    <w:rsid w:val="00195933"/>
    <w:rsid w:val="001A5B6D"/>
    <w:rsid w:val="001B4BA6"/>
    <w:rsid w:val="001C247D"/>
    <w:rsid w:val="001D27D0"/>
    <w:rsid w:val="001E0215"/>
    <w:rsid w:val="001E18BC"/>
    <w:rsid w:val="001E4C6D"/>
    <w:rsid w:val="001E5CE1"/>
    <w:rsid w:val="001E5D01"/>
    <w:rsid w:val="001F4272"/>
    <w:rsid w:val="00203CAC"/>
    <w:rsid w:val="00204E55"/>
    <w:rsid w:val="00212A9F"/>
    <w:rsid w:val="00216C84"/>
    <w:rsid w:val="00223984"/>
    <w:rsid w:val="00250287"/>
    <w:rsid w:val="00254A6F"/>
    <w:rsid w:val="00262F57"/>
    <w:rsid w:val="00267363"/>
    <w:rsid w:val="00275D11"/>
    <w:rsid w:val="00277393"/>
    <w:rsid w:val="0028041B"/>
    <w:rsid w:val="0028255C"/>
    <w:rsid w:val="002846DA"/>
    <w:rsid w:val="00294FD7"/>
    <w:rsid w:val="0029515D"/>
    <w:rsid w:val="002B4F0C"/>
    <w:rsid w:val="002C1F99"/>
    <w:rsid w:val="002D627B"/>
    <w:rsid w:val="002E50D4"/>
    <w:rsid w:val="002F05A1"/>
    <w:rsid w:val="00300DB3"/>
    <w:rsid w:val="00327A0A"/>
    <w:rsid w:val="00331F3E"/>
    <w:rsid w:val="00347A00"/>
    <w:rsid w:val="00370670"/>
    <w:rsid w:val="00384F5B"/>
    <w:rsid w:val="003D46F8"/>
    <w:rsid w:val="003F24EE"/>
    <w:rsid w:val="0040210F"/>
    <w:rsid w:val="00415FD3"/>
    <w:rsid w:val="0042748D"/>
    <w:rsid w:val="004347BA"/>
    <w:rsid w:val="00437A28"/>
    <w:rsid w:val="004528FE"/>
    <w:rsid w:val="004621F3"/>
    <w:rsid w:val="00465821"/>
    <w:rsid w:val="00467910"/>
    <w:rsid w:val="00484F73"/>
    <w:rsid w:val="004936EB"/>
    <w:rsid w:val="00494CEE"/>
    <w:rsid w:val="004A1904"/>
    <w:rsid w:val="004A24F3"/>
    <w:rsid w:val="004A3801"/>
    <w:rsid w:val="004B2EE6"/>
    <w:rsid w:val="004C31CC"/>
    <w:rsid w:val="004C43AF"/>
    <w:rsid w:val="004E1DCE"/>
    <w:rsid w:val="004E1FB1"/>
    <w:rsid w:val="004E2BD3"/>
    <w:rsid w:val="004E6A54"/>
    <w:rsid w:val="004F1F00"/>
    <w:rsid w:val="005079CC"/>
    <w:rsid w:val="00512552"/>
    <w:rsid w:val="005419C5"/>
    <w:rsid w:val="005479F1"/>
    <w:rsid w:val="00554AD8"/>
    <w:rsid w:val="0055795E"/>
    <w:rsid w:val="00570FE5"/>
    <w:rsid w:val="00580BA6"/>
    <w:rsid w:val="005902C2"/>
    <w:rsid w:val="00591AE5"/>
    <w:rsid w:val="005A2C14"/>
    <w:rsid w:val="005A6724"/>
    <w:rsid w:val="005B5D16"/>
    <w:rsid w:val="005C160A"/>
    <w:rsid w:val="005C3699"/>
    <w:rsid w:val="005C74FE"/>
    <w:rsid w:val="00601B10"/>
    <w:rsid w:val="00615830"/>
    <w:rsid w:val="00632433"/>
    <w:rsid w:val="00643665"/>
    <w:rsid w:val="00646D6E"/>
    <w:rsid w:val="00652D5D"/>
    <w:rsid w:val="006550EA"/>
    <w:rsid w:val="006619FE"/>
    <w:rsid w:val="006639B8"/>
    <w:rsid w:val="0067097D"/>
    <w:rsid w:val="006763AD"/>
    <w:rsid w:val="00680440"/>
    <w:rsid w:val="006A4C07"/>
    <w:rsid w:val="006B7A99"/>
    <w:rsid w:val="006C69EE"/>
    <w:rsid w:val="006E04A9"/>
    <w:rsid w:val="006E5379"/>
    <w:rsid w:val="007041A5"/>
    <w:rsid w:val="00720BBB"/>
    <w:rsid w:val="00722DF5"/>
    <w:rsid w:val="00727CE9"/>
    <w:rsid w:val="00730EED"/>
    <w:rsid w:val="007342DD"/>
    <w:rsid w:val="00776BC6"/>
    <w:rsid w:val="00777A90"/>
    <w:rsid w:val="007918AB"/>
    <w:rsid w:val="007B14D8"/>
    <w:rsid w:val="007B6FE7"/>
    <w:rsid w:val="007B7ED0"/>
    <w:rsid w:val="007C4F9F"/>
    <w:rsid w:val="007D5100"/>
    <w:rsid w:val="007E0FC0"/>
    <w:rsid w:val="007F114D"/>
    <w:rsid w:val="008153C4"/>
    <w:rsid w:val="00815E87"/>
    <w:rsid w:val="00821E8E"/>
    <w:rsid w:val="00823F6B"/>
    <w:rsid w:val="0083059B"/>
    <w:rsid w:val="00840D11"/>
    <w:rsid w:val="00845BE3"/>
    <w:rsid w:val="008558DB"/>
    <w:rsid w:val="00861256"/>
    <w:rsid w:val="008766F4"/>
    <w:rsid w:val="00882384"/>
    <w:rsid w:val="008A35AB"/>
    <w:rsid w:val="008D3280"/>
    <w:rsid w:val="008D623C"/>
    <w:rsid w:val="008D6777"/>
    <w:rsid w:val="008E0AFB"/>
    <w:rsid w:val="008E4868"/>
    <w:rsid w:val="008F6CE1"/>
    <w:rsid w:val="008F6F99"/>
    <w:rsid w:val="00905491"/>
    <w:rsid w:val="00907DA5"/>
    <w:rsid w:val="00921C96"/>
    <w:rsid w:val="00921D6A"/>
    <w:rsid w:val="00923A9D"/>
    <w:rsid w:val="00936BEA"/>
    <w:rsid w:val="009379AF"/>
    <w:rsid w:val="00951685"/>
    <w:rsid w:val="00951715"/>
    <w:rsid w:val="00956B37"/>
    <w:rsid w:val="00960A8C"/>
    <w:rsid w:val="0096492D"/>
    <w:rsid w:val="00976428"/>
    <w:rsid w:val="009764EF"/>
    <w:rsid w:val="00980F04"/>
    <w:rsid w:val="0098462C"/>
    <w:rsid w:val="00994429"/>
    <w:rsid w:val="009956BD"/>
    <w:rsid w:val="00996A99"/>
    <w:rsid w:val="009B140D"/>
    <w:rsid w:val="009B7988"/>
    <w:rsid w:val="009C713B"/>
    <w:rsid w:val="009E5DD0"/>
    <w:rsid w:val="00A1140D"/>
    <w:rsid w:val="00A245F5"/>
    <w:rsid w:val="00A40C6D"/>
    <w:rsid w:val="00A417E3"/>
    <w:rsid w:val="00A55C45"/>
    <w:rsid w:val="00A57530"/>
    <w:rsid w:val="00A67DD2"/>
    <w:rsid w:val="00A94CA4"/>
    <w:rsid w:val="00A96122"/>
    <w:rsid w:val="00AA3905"/>
    <w:rsid w:val="00AB2099"/>
    <w:rsid w:val="00AC0652"/>
    <w:rsid w:val="00AC273E"/>
    <w:rsid w:val="00AD3DAC"/>
    <w:rsid w:val="00AF3E68"/>
    <w:rsid w:val="00B028D2"/>
    <w:rsid w:val="00B20A5B"/>
    <w:rsid w:val="00B36123"/>
    <w:rsid w:val="00B37EBF"/>
    <w:rsid w:val="00B507BE"/>
    <w:rsid w:val="00B51AFB"/>
    <w:rsid w:val="00B53E25"/>
    <w:rsid w:val="00B571DC"/>
    <w:rsid w:val="00B60F2B"/>
    <w:rsid w:val="00B651CA"/>
    <w:rsid w:val="00B76855"/>
    <w:rsid w:val="00B77770"/>
    <w:rsid w:val="00B8552F"/>
    <w:rsid w:val="00BA0AF2"/>
    <w:rsid w:val="00BA3039"/>
    <w:rsid w:val="00BA7A15"/>
    <w:rsid w:val="00BB1537"/>
    <w:rsid w:val="00BC538E"/>
    <w:rsid w:val="00BD12D5"/>
    <w:rsid w:val="00BD47C3"/>
    <w:rsid w:val="00BF2190"/>
    <w:rsid w:val="00C03EC6"/>
    <w:rsid w:val="00C05C0D"/>
    <w:rsid w:val="00C341BA"/>
    <w:rsid w:val="00C37939"/>
    <w:rsid w:val="00C64F21"/>
    <w:rsid w:val="00C839A6"/>
    <w:rsid w:val="00CA78DF"/>
    <w:rsid w:val="00CB2FF7"/>
    <w:rsid w:val="00CB7372"/>
    <w:rsid w:val="00CC59BF"/>
    <w:rsid w:val="00CF3FDA"/>
    <w:rsid w:val="00D36C83"/>
    <w:rsid w:val="00D43B2A"/>
    <w:rsid w:val="00D46CB3"/>
    <w:rsid w:val="00D51648"/>
    <w:rsid w:val="00D54FA0"/>
    <w:rsid w:val="00D6739F"/>
    <w:rsid w:val="00DB27DC"/>
    <w:rsid w:val="00DB6E3B"/>
    <w:rsid w:val="00DC05B6"/>
    <w:rsid w:val="00DC46CD"/>
    <w:rsid w:val="00DD62D1"/>
    <w:rsid w:val="00DE3E3F"/>
    <w:rsid w:val="00E00E49"/>
    <w:rsid w:val="00E03C49"/>
    <w:rsid w:val="00E16DF2"/>
    <w:rsid w:val="00E3663C"/>
    <w:rsid w:val="00E45330"/>
    <w:rsid w:val="00E51034"/>
    <w:rsid w:val="00E71302"/>
    <w:rsid w:val="00E80015"/>
    <w:rsid w:val="00EA0F58"/>
    <w:rsid w:val="00EA14D2"/>
    <w:rsid w:val="00EB443C"/>
    <w:rsid w:val="00EB4778"/>
    <w:rsid w:val="00ED5FF6"/>
    <w:rsid w:val="00EE44E4"/>
    <w:rsid w:val="00EE49D9"/>
    <w:rsid w:val="00EF4114"/>
    <w:rsid w:val="00F04475"/>
    <w:rsid w:val="00F050D7"/>
    <w:rsid w:val="00F41888"/>
    <w:rsid w:val="00F5617C"/>
    <w:rsid w:val="00F578CF"/>
    <w:rsid w:val="00F72FE1"/>
    <w:rsid w:val="00F858FD"/>
    <w:rsid w:val="00F91A9E"/>
    <w:rsid w:val="00F92833"/>
    <w:rsid w:val="00FA7476"/>
    <w:rsid w:val="00FB3666"/>
    <w:rsid w:val="00FB5000"/>
    <w:rsid w:val="00FC61A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8673"/>
    <o:shapelayout v:ext="edit">
      <o:idmap v:ext="edit" data="1"/>
    </o:shapelayout>
  </w:shapeDefaults>
  <w:decimalSymbol w:val=","/>
  <w:listSeparator w:val=";"/>
  <w14:docId w14:val="6C3D04BB"/>
  <w15:docId w15:val="{56A91A1D-E3AD-4500-B69D-E1233E59C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basedOn w:val="Normalny"/>
    <w:next w:val="Normalny"/>
    <w:link w:val="Nagwek1Znak"/>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aliases w:val="ASAPHeading 2,Numbered - 2,h 3,ICL,Heading 2a,H2,PA Major Section,l2,Headline 2,h2,2,headi,heading2,h21,h22,21,kopregel 2,Titre m"/>
    <w:basedOn w:val="Normalny"/>
    <w:next w:val="Normalny"/>
    <w:link w:val="Nagwek2Znak"/>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semiHidden/>
    <w:unhideWhenUsed/>
    <w:qFormat/>
    <w:pPr>
      <w:keepNext/>
      <w:spacing w:after="0" w:line="240" w:lineRule="auto"/>
      <w:jc w:val="center"/>
      <w:outlineLvl w:val="2"/>
    </w:pPr>
    <w:rPr>
      <w:rFonts w:ascii="Arial" w:eastAsia="Times New Roman" w:hAnsi="Arial" w:cs="Times New Roman"/>
      <w:b/>
      <w:bCs/>
      <w:sz w:val="24"/>
      <w:szCs w:val="24"/>
      <w:lang w:eastAsia="pl-PL"/>
    </w:rPr>
  </w:style>
  <w:style w:type="paragraph" w:styleId="Nagwek4">
    <w:name w:val="heading 4"/>
    <w:basedOn w:val="Normalny"/>
    <w:next w:val="Normalny"/>
    <w:link w:val="Nagwek4Znak"/>
    <w:semiHidden/>
    <w:unhideWhenUsed/>
    <w:qFormat/>
    <w:pPr>
      <w:keepNext/>
      <w:pageBreakBefore/>
      <w:spacing w:after="0" w:line="240" w:lineRule="auto"/>
      <w:jc w:val="both"/>
      <w:outlineLvl w:val="3"/>
    </w:pPr>
    <w:rPr>
      <w:rFonts w:ascii="Arial" w:eastAsia="Times New Roman" w:hAnsi="Arial" w:cs="Times New Roman"/>
      <w:b/>
      <w:bCs/>
      <w:sz w:val="28"/>
      <w:szCs w:val="24"/>
      <w:lang w:eastAsia="pl-PL"/>
    </w:rPr>
  </w:style>
  <w:style w:type="paragraph" w:styleId="Nagwek5">
    <w:name w:val="heading 5"/>
    <w:basedOn w:val="Normalny"/>
    <w:next w:val="Normalny"/>
    <w:link w:val="Nagwek5Znak"/>
    <w:semiHidden/>
    <w:unhideWhenUsed/>
    <w:qFormat/>
    <w:pPr>
      <w:keepNext/>
      <w:spacing w:after="0" w:line="240" w:lineRule="auto"/>
      <w:jc w:val="center"/>
      <w:outlineLvl w:val="4"/>
    </w:pPr>
    <w:rPr>
      <w:rFonts w:ascii="Arial" w:eastAsia="Times New Roman" w:hAnsi="Arial" w:cs="Times New Roman"/>
      <w:b/>
      <w:bCs/>
      <w:sz w:val="28"/>
      <w:szCs w:val="24"/>
      <w:lang w:eastAsia="pl-PL"/>
    </w:rPr>
  </w:style>
  <w:style w:type="paragraph" w:styleId="Nagwek6">
    <w:name w:val="heading 6"/>
    <w:basedOn w:val="Normalny"/>
    <w:next w:val="Normalny"/>
    <w:link w:val="Nagwek6Znak"/>
    <w:semiHidden/>
    <w:unhideWhenUsed/>
    <w:qFormat/>
    <w:pPr>
      <w:keepNext/>
      <w:spacing w:after="0" w:line="240" w:lineRule="auto"/>
      <w:outlineLvl w:val="5"/>
    </w:pPr>
    <w:rPr>
      <w:rFonts w:ascii="Arial" w:eastAsia="Times New Roman" w:hAnsi="Arial" w:cs="Times New Roman"/>
      <w:b/>
      <w:bCs/>
      <w:sz w:val="24"/>
      <w:szCs w:val="24"/>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rPr>
      <w:rFonts w:asciiTheme="majorHAnsi" w:eastAsiaTheme="majorEastAsia" w:hAnsiTheme="majorHAnsi" w:cstheme="majorBidi"/>
      <w:b/>
      <w:bCs/>
      <w:color w:val="365F91" w:themeColor="accent1" w:themeShade="BF"/>
      <w:sz w:val="28"/>
      <w:szCs w:val="28"/>
    </w:rPr>
  </w:style>
  <w:style w:type="character" w:customStyle="1" w:styleId="Nagwek2Znak">
    <w:name w:val="Nagłówek 2 Znak"/>
    <w:aliases w:val="ASAPHeading 2 Znak,Numbered - 2 Znak,h 3 Znak,ICL Znak,Heading 2a Znak,H2 Znak,PA Major Section Znak,l2 Znak,Headline 2 Znak,h2 Znak,2 Znak,headi Znak,heading2 Znak,h21 Znak,h22 Znak,21 Znak,kopregel 2 Znak,Titre m Znak"/>
    <w:basedOn w:val="Domylnaczcionkaakapitu"/>
    <w:link w:val="Nagwek2"/>
    <w:rPr>
      <w:rFonts w:asciiTheme="majorHAnsi" w:eastAsiaTheme="majorEastAsia" w:hAnsiTheme="majorHAnsi" w:cstheme="majorBidi"/>
      <w:b/>
      <w:bCs/>
      <w:color w:val="4F81BD" w:themeColor="accent1"/>
      <w:sz w:val="26"/>
      <w:szCs w:val="26"/>
    </w:rPr>
  </w:style>
  <w:style w:type="character" w:customStyle="1" w:styleId="Nagwek3Znak">
    <w:name w:val="Nagłówek 3 Znak"/>
    <w:basedOn w:val="Domylnaczcionkaakapitu"/>
    <w:link w:val="Nagwek3"/>
    <w:semiHidden/>
    <w:rPr>
      <w:rFonts w:ascii="Arial" w:eastAsia="Times New Roman" w:hAnsi="Arial" w:cs="Times New Roman"/>
      <w:b/>
      <w:bCs/>
      <w:sz w:val="24"/>
      <w:szCs w:val="24"/>
      <w:lang w:eastAsia="pl-PL"/>
    </w:rPr>
  </w:style>
  <w:style w:type="character" w:customStyle="1" w:styleId="Nagwek4Znak">
    <w:name w:val="Nagłówek 4 Znak"/>
    <w:basedOn w:val="Domylnaczcionkaakapitu"/>
    <w:link w:val="Nagwek4"/>
    <w:semiHidden/>
    <w:rPr>
      <w:rFonts w:ascii="Arial" w:eastAsia="Times New Roman" w:hAnsi="Arial" w:cs="Times New Roman"/>
      <w:b/>
      <w:bCs/>
      <w:sz w:val="28"/>
      <w:szCs w:val="24"/>
      <w:lang w:eastAsia="pl-PL"/>
    </w:rPr>
  </w:style>
  <w:style w:type="character" w:customStyle="1" w:styleId="Nagwek5Znak">
    <w:name w:val="Nagłówek 5 Znak"/>
    <w:basedOn w:val="Domylnaczcionkaakapitu"/>
    <w:link w:val="Nagwek5"/>
    <w:semiHidden/>
    <w:rPr>
      <w:rFonts w:ascii="Arial" w:eastAsia="Times New Roman" w:hAnsi="Arial" w:cs="Times New Roman"/>
      <w:b/>
      <w:bCs/>
      <w:sz w:val="28"/>
      <w:szCs w:val="24"/>
      <w:lang w:eastAsia="pl-PL"/>
    </w:rPr>
  </w:style>
  <w:style w:type="character" w:customStyle="1" w:styleId="Nagwek6Znak">
    <w:name w:val="Nagłówek 6 Znak"/>
    <w:basedOn w:val="Domylnaczcionkaakapitu"/>
    <w:link w:val="Nagwek6"/>
    <w:semiHidden/>
    <w:rPr>
      <w:rFonts w:ascii="Arial" w:eastAsia="Times New Roman" w:hAnsi="Arial" w:cs="Times New Roman"/>
      <w:b/>
      <w:bCs/>
      <w:sz w:val="24"/>
      <w:szCs w:val="24"/>
      <w:lang w:eastAsia="pl-PL"/>
    </w:rPr>
  </w:style>
  <w:style w:type="paragraph" w:styleId="Tekstdymka">
    <w:name w:val="Balloon Text"/>
    <w:basedOn w:val="Normalny"/>
    <w:link w:val="TekstdymkaZnak"/>
    <w:semiHidden/>
    <w:unhideWhenUsed/>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semiHidden/>
    <w:rPr>
      <w:rFonts w:ascii="Tahoma" w:hAnsi="Tahoma" w:cs="Tahoma"/>
      <w:sz w:val="16"/>
      <w:szCs w:val="16"/>
    </w:rPr>
  </w:style>
  <w:style w:type="paragraph" w:styleId="Tekstpodstawowy">
    <w:name w:val="Body Text"/>
    <w:aliases w:val="(F2)"/>
    <w:basedOn w:val="Normalny"/>
    <w:link w:val="TekstpodstawowyZnak"/>
    <w:unhideWhenUsed/>
    <w:pPr>
      <w:spacing w:before="120" w:after="120" w:line="240" w:lineRule="auto"/>
      <w:ind w:firstLine="567"/>
      <w:contextualSpacing/>
      <w:jc w:val="both"/>
    </w:pPr>
    <w:rPr>
      <w:rFonts w:ascii="Arial" w:hAnsi="Arial" w:cs="Arial"/>
    </w:rPr>
  </w:style>
  <w:style w:type="character" w:customStyle="1" w:styleId="TekstpodstawowyZnak">
    <w:name w:val="Tekst podstawowy Znak"/>
    <w:aliases w:val="(F2) Znak"/>
    <w:basedOn w:val="Domylnaczcionkaakapitu"/>
    <w:link w:val="Tekstpodstawowy"/>
    <w:rPr>
      <w:rFonts w:ascii="Arial" w:hAnsi="Arial" w:cs="Arial"/>
    </w:rPr>
  </w:style>
  <w:style w:type="paragraph" w:styleId="Nagwekspisutreci">
    <w:name w:val="TOC Heading"/>
    <w:basedOn w:val="Nagwek1"/>
    <w:next w:val="Normalny"/>
    <w:uiPriority w:val="39"/>
    <w:semiHidden/>
    <w:unhideWhenUsed/>
    <w:qFormat/>
    <w:pPr>
      <w:outlineLvl w:val="9"/>
    </w:pPr>
    <w:rPr>
      <w:lang w:eastAsia="pl-PL"/>
    </w:rPr>
  </w:style>
  <w:style w:type="paragraph" w:styleId="Spistreci2">
    <w:name w:val="toc 2"/>
    <w:basedOn w:val="Normalny"/>
    <w:next w:val="Normalny"/>
    <w:autoRedefine/>
    <w:uiPriority w:val="39"/>
    <w:semiHidden/>
    <w:unhideWhenUsed/>
    <w:qFormat/>
    <w:pPr>
      <w:spacing w:after="100"/>
      <w:ind w:left="220"/>
    </w:pPr>
    <w:rPr>
      <w:rFonts w:eastAsiaTheme="minorEastAsia"/>
      <w:lang w:eastAsia="pl-PL"/>
    </w:rPr>
  </w:style>
  <w:style w:type="paragraph" w:styleId="Spistreci1">
    <w:name w:val="toc 1"/>
    <w:basedOn w:val="Normalny"/>
    <w:next w:val="Normalny"/>
    <w:autoRedefine/>
    <w:uiPriority w:val="39"/>
    <w:semiHidden/>
    <w:unhideWhenUsed/>
    <w:qFormat/>
    <w:pPr>
      <w:spacing w:after="100"/>
    </w:pPr>
    <w:rPr>
      <w:rFonts w:eastAsiaTheme="minorEastAsia"/>
      <w:lang w:eastAsia="pl-PL"/>
    </w:rPr>
  </w:style>
  <w:style w:type="paragraph" w:styleId="Spistreci3">
    <w:name w:val="toc 3"/>
    <w:basedOn w:val="Normalny"/>
    <w:next w:val="Normalny"/>
    <w:autoRedefine/>
    <w:uiPriority w:val="39"/>
    <w:semiHidden/>
    <w:unhideWhenUsed/>
    <w:qFormat/>
    <w:pPr>
      <w:spacing w:after="100"/>
      <w:ind w:left="440"/>
    </w:pPr>
    <w:rPr>
      <w:rFonts w:eastAsiaTheme="minorEastAsia"/>
      <w:lang w:eastAsia="pl-PL"/>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pPr>
      <w:tabs>
        <w:tab w:val="center" w:pos="4536"/>
        <w:tab w:val="right" w:pos="9072"/>
      </w:tabs>
      <w:spacing w:after="0"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style>
  <w:style w:type="paragraph" w:styleId="Stopka">
    <w:name w:val="footer"/>
    <w:basedOn w:val="Normalny"/>
    <w:link w:val="StopkaZnak"/>
    <w:unhideWhenUsed/>
    <w:pPr>
      <w:tabs>
        <w:tab w:val="center" w:pos="4536"/>
        <w:tab w:val="right" w:pos="9072"/>
      </w:tabs>
      <w:spacing w:after="0" w:line="240" w:lineRule="auto"/>
    </w:pPr>
  </w:style>
  <w:style w:type="character" w:customStyle="1" w:styleId="StopkaZnak">
    <w:name w:val="Stopka Znak"/>
    <w:basedOn w:val="Domylnaczcionkaakapitu"/>
    <w:link w:val="Stopka"/>
  </w:style>
  <w:style w:type="paragraph" w:styleId="Akapitzlist">
    <w:name w:val="List Paragraph"/>
    <w:basedOn w:val="Normalny"/>
    <w:uiPriority w:val="34"/>
    <w:qFormat/>
    <w:pPr>
      <w:ind w:left="720"/>
      <w:contextualSpacing/>
    </w:pPr>
  </w:style>
  <w:style w:type="character" w:styleId="Pogrubienie">
    <w:name w:val="Strong"/>
    <w:uiPriority w:val="22"/>
    <w:qFormat/>
    <w:rPr>
      <w:b/>
      <w:bCs/>
    </w:rPr>
  </w:style>
  <w:style w:type="character" w:customStyle="1" w:styleId="StylPodkrelenie">
    <w:name w:val="Styl Podkreślenie"/>
    <w:basedOn w:val="Domylnaczcionkaakapitu"/>
    <w:rPr>
      <w:u w:val="single"/>
    </w:rPr>
  </w:style>
  <w:style w:type="paragraph" w:styleId="Tekstprzypisukocowego">
    <w:name w:val="endnote text"/>
    <w:basedOn w:val="Normalny"/>
    <w:link w:val="TekstprzypisukocowegoZnak"/>
    <w:semiHidden/>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semiHidden/>
    <w:rPr>
      <w:rFonts w:ascii="Times New Roman" w:eastAsia="Times New Roman" w:hAnsi="Times New Roman" w:cs="Times New Roman"/>
      <w:sz w:val="20"/>
      <w:szCs w:val="20"/>
      <w:lang w:eastAsia="pl-PL"/>
    </w:rPr>
  </w:style>
  <w:style w:type="paragraph" w:styleId="Listapunktowana3">
    <w:name w:val="List Bullet 3"/>
    <w:basedOn w:val="Normalny"/>
    <w:autoRedefine/>
    <w:pPr>
      <w:numPr>
        <w:numId w:val="1"/>
      </w:numPr>
      <w:spacing w:after="0" w:line="240" w:lineRule="auto"/>
    </w:pPr>
    <w:rPr>
      <w:rFonts w:ascii="Times New Roman" w:eastAsia="Times New Roman" w:hAnsi="Times New Roman" w:cs="Times New Roman"/>
      <w:sz w:val="20"/>
      <w:szCs w:val="20"/>
      <w:lang w:eastAsia="pl-PL"/>
    </w:rPr>
  </w:style>
  <w:style w:type="character" w:styleId="Hipercze">
    <w:name w:val="Hyperlink"/>
    <w:basedOn w:val="Domylnaczcionkaakapitu"/>
    <w:uiPriority w:val="99"/>
    <w:unhideWhenUsed/>
    <w:rPr>
      <w:color w:val="0000FF" w:themeColor="hyperlink"/>
      <w:u w:val="single"/>
    </w:rPr>
  </w:style>
  <w:style w:type="paragraph" w:styleId="Tekstpodstawowywcity3">
    <w:name w:val="Body Text Indent 3"/>
    <w:basedOn w:val="Normalny"/>
    <w:link w:val="Tekstpodstawowywcity3Znak"/>
    <w:semiHidden/>
    <w:unhideWhenUsed/>
    <w:pPr>
      <w:spacing w:after="120"/>
      <w:ind w:left="283"/>
    </w:pPr>
    <w:rPr>
      <w:sz w:val="16"/>
      <w:szCs w:val="16"/>
    </w:rPr>
  </w:style>
  <w:style w:type="character" w:customStyle="1" w:styleId="Tekstpodstawowywcity3Znak">
    <w:name w:val="Tekst podstawowy wcięty 3 Znak"/>
    <w:basedOn w:val="Domylnaczcionkaakapitu"/>
    <w:link w:val="Tekstpodstawowywcity3"/>
    <w:semiHidden/>
    <w:rPr>
      <w:sz w:val="16"/>
      <w:szCs w:val="16"/>
    </w:rPr>
  </w:style>
  <w:style w:type="character" w:customStyle="1" w:styleId="FontStyle60">
    <w:name w:val="Font Style60"/>
    <w:basedOn w:val="Domylnaczcionkaakapitu"/>
    <w:rPr>
      <w:rFonts w:ascii="Times New Roman" w:hAnsi="Times New Roman" w:cs="Times New Roman"/>
      <w:sz w:val="22"/>
      <w:szCs w:val="22"/>
    </w:rPr>
  </w:style>
  <w:style w:type="paragraph" w:styleId="Tekstpodstawowywcity">
    <w:name w:val="Body Text Indent"/>
    <w:basedOn w:val="Normalny"/>
    <w:link w:val="TekstpodstawowywcityZnak"/>
    <w:semiHidden/>
    <w:unhideWhenUsed/>
    <w:pPr>
      <w:spacing w:after="120"/>
      <w:ind w:left="283"/>
    </w:pPr>
  </w:style>
  <w:style w:type="character" w:customStyle="1" w:styleId="TekstpodstawowywcityZnak">
    <w:name w:val="Tekst podstawowy wcięty Znak"/>
    <w:basedOn w:val="Domylnaczcionkaakapitu"/>
    <w:link w:val="Tekstpodstawowywcity"/>
    <w:semiHidden/>
  </w:style>
  <w:style w:type="paragraph" w:styleId="Tekstpodstawowy3">
    <w:name w:val="Body Text 3"/>
    <w:basedOn w:val="Normalny"/>
    <w:link w:val="Tekstpodstawowy3Znak"/>
    <w:semiHidden/>
    <w:unhideWhenUsed/>
    <w:pPr>
      <w:spacing w:after="120"/>
    </w:pPr>
    <w:rPr>
      <w:sz w:val="16"/>
      <w:szCs w:val="16"/>
    </w:rPr>
  </w:style>
  <w:style w:type="character" w:customStyle="1" w:styleId="Tekstpodstawowy3Znak">
    <w:name w:val="Tekst podstawowy 3 Znak"/>
    <w:basedOn w:val="Domylnaczcionkaakapitu"/>
    <w:link w:val="Tekstpodstawowy3"/>
    <w:semiHidden/>
    <w:rPr>
      <w:sz w:val="16"/>
      <w:szCs w:val="16"/>
    </w:rPr>
  </w:style>
  <w:style w:type="table" w:styleId="Tabela-Siatka">
    <w:name w:val="Table Grid"/>
    <w:basedOn w:val="Standardowy"/>
    <w:uiPriority w:val="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Jasnalistaakcent5">
    <w:name w:val="Light List Accent 5"/>
    <w:basedOn w:val="Standardowy"/>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redniasiatka3akcent5">
    <w:name w:val="Medium Grid 3 Accent 5"/>
    <w:basedOn w:val="Standardowy"/>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redniasiatka3akcent3">
    <w:name w:val="Medium Grid 3 Accent 3"/>
    <w:basedOn w:val="Standardowy"/>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Jasnasiatkaakcent4">
    <w:name w:val="Light Grid Accent 4"/>
    <w:basedOn w:val="Standardowy"/>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Jasnalistaakcent2">
    <w:name w:val="Light List Accent 2"/>
    <w:basedOn w:val="Standardowy"/>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redniecieniowanie1akcent4">
    <w:name w:val="Medium Shading 1 Accent 4"/>
    <w:basedOn w:val="Standardowy"/>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character" w:styleId="Odwoanieprzypisukocowego">
    <w:name w:val="endnote reference"/>
    <w:basedOn w:val="Domylnaczcionkaakapitu"/>
    <w:semiHidden/>
    <w:unhideWhenUsed/>
    <w:rPr>
      <w:vertAlign w:val="superscript"/>
    </w:rPr>
  </w:style>
  <w:style w:type="paragraph" w:styleId="Tekstpodstawowywcity2">
    <w:name w:val="Body Text Indent 2"/>
    <w:basedOn w:val="Normalny"/>
    <w:link w:val="Tekstpodstawowywcity2Znak"/>
    <w:semiHidden/>
    <w:unhideWhenUsed/>
    <w:pPr>
      <w:spacing w:after="120" w:line="480" w:lineRule="auto"/>
      <w:ind w:left="283"/>
    </w:pPr>
  </w:style>
  <w:style w:type="character" w:customStyle="1" w:styleId="Tekstpodstawowywcity2Znak">
    <w:name w:val="Tekst podstawowy wcięty 2 Znak"/>
    <w:basedOn w:val="Domylnaczcionkaakapitu"/>
    <w:link w:val="Tekstpodstawowywcity2"/>
    <w:semiHidden/>
  </w:style>
  <w:style w:type="character" w:styleId="Odwoaniedokomentarza">
    <w:name w:val="annotation reference"/>
    <w:semiHidden/>
    <w:unhideWhenUsed/>
    <w:rPr>
      <w:sz w:val="16"/>
      <w:szCs w:val="16"/>
    </w:rPr>
  </w:style>
  <w:style w:type="paragraph" w:styleId="Tekstkomentarza">
    <w:name w:val="annotation text"/>
    <w:basedOn w:val="Normalny"/>
    <w:link w:val="TekstkomentarzaZnak"/>
    <w:semiHidden/>
    <w:unhideWhenUsed/>
    <w:pPr>
      <w:spacing w:after="0" w:line="240" w:lineRule="auto"/>
    </w:pPr>
    <w:rPr>
      <w:rFonts w:ascii="Times New Roman" w:eastAsia="Times New Roman" w:hAnsi="Times New Roman" w:cs="Times New Roman"/>
      <w:sz w:val="20"/>
      <w:szCs w:val="20"/>
      <w:lang w:eastAsia="pl-PL"/>
    </w:rPr>
  </w:style>
  <w:style w:type="character" w:customStyle="1" w:styleId="TekstkomentarzaZnak">
    <w:name w:val="Tekst komentarza Znak"/>
    <w:basedOn w:val="Domylnaczcionkaakapitu"/>
    <w:link w:val="Tekstkomentarza"/>
    <w:semiHidden/>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semiHidden/>
    <w:unhideWhenUsed/>
    <w:pPr>
      <w:spacing w:after="200"/>
    </w:pPr>
    <w:rPr>
      <w:rFonts w:asciiTheme="minorHAnsi" w:eastAsiaTheme="minorHAnsi" w:hAnsiTheme="minorHAnsi" w:cstheme="minorBidi"/>
      <w:b/>
      <w:bCs/>
      <w:lang w:eastAsia="en-US"/>
    </w:rPr>
  </w:style>
  <w:style w:type="character" w:customStyle="1" w:styleId="TematkomentarzaZnak">
    <w:name w:val="Temat komentarza Znak"/>
    <w:basedOn w:val="TekstkomentarzaZnak"/>
    <w:link w:val="Tematkomentarza"/>
    <w:semiHidden/>
    <w:rPr>
      <w:rFonts w:ascii="Times New Roman" w:eastAsia="Times New Roman" w:hAnsi="Times New Roman" w:cs="Times New Roman"/>
      <w:b/>
      <w:bCs/>
      <w:sz w:val="20"/>
      <w:szCs w:val="20"/>
      <w:lang w:eastAsia="pl-PL"/>
    </w:rPr>
  </w:style>
  <w:style w:type="paragraph" w:styleId="Poprawka">
    <w:name w:val="Revision"/>
    <w:hidden/>
    <w:uiPriority w:val="99"/>
    <w:semiHidden/>
    <w:pPr>
      <w:spacing w:after="0" w:line="240" w:lineRule="auto"/>
    </w:pPr>
  </w:style>
  <w:style w:type="numbering" w:customStyle="1" w:styleId="Bezlisty1">
    <w:name w:val="Bez listy1"/>
    <w:next w:val="Bezlisty"/>
    <w:uiPriority w:val="99"/>
    <w:semiHidden/>
    <w:unhideWhenUsed/>
  </w:style>
  <w:style w:type="character" w:styleId="UyteHipercze">
    <w:name w:val="FollowedHyperlink"/>
    <w:basedOn w:val="Domylnaczcionkaakapitu"/>
    <w:uiPriority w:val="99"/>
    <w:semiHidden/>
    <w:unhideWhenUsed/>
    <w:rPr>
      <w:color w:val="800080" w:themeColor="followedHyperlink"/>
      <w:u w:val="single"/>
    </w:rPr>
  </w:style>
  <w:style w:type="character" w:customStyle="1" w:styleId="Nagwek2Znak1">
    <w:name w:val="Nagłówek 2 Znak1"/>
    <w:aliases w:val="ASAPHeading 2 Znak1,Numbered - 2 Znak1,h 3 Znak1,ICL Znak1,Heading 2a Znak1,H2 Znak1,PA Major Section Znak1,l2 Znak1,Headline 2 Znak1,h2 Znak1,2 Znak1,headi Znak1,heading2 Znak1,h21 Znak1,h22 Znak1,21 Znak1,kopregel 2 Znak1"/>
    <w:basedOn w:val="Domylnaczcionkaakapitu"/>
    <w:semiHidden/>
    <w:rPr>
      <w:rFonts w:asciiTheme="majorHAnsi" w:eastAsiaTheme="majorEastAsia" w:hAnsiTheme="majorHAnsi" w:cstheme="majorBidi"/>
      <w:b/>
      <w:bCs/>
      <w:color w:val="4F81BD" w:themeColor="accent1"/>
      <w:sz w:val="26"/>
      <w:szCs w:val="26"/>
    </w:rPr>
  </w:style>
  <w:style w:type="character" w:styleId="HTML-staaszeroko">
    <w:name w:val="HTML Typewriter"/>
    <w:semiHidden/>
    <w:unhideWhenUsed/>
    <w:rPr>
      <w:rFonts w:ascii="Courier New" w:eastAsia="Times New Roman" w:hAnsi="Courier New" w:cs="Courier New" w:hint="default"/>
      <w:sz w:val="20"/>
      <w:szCs w:val="20"/>
    </w:rPr>
  </w:style>
  <w:style w:type="paragraph" w:styleId="NormalnyWeb">
    <w:name w:val="Normal (Web)"/>
    <w:basedOn w:val="Normalny"/>
    <w:semiHidden/>
    <w:unhideWhenUsed/>
    <w:pPr>
      <w:spacing w:before="100" w:beforeAutospacing="1" w:after="100" w:afterAutospacing="1" w:line="240" w:lineRule="auto"/>
      <w:jc w:val="both"/>
    </w:pPr>
    <w:rPr>
      <w:rFonts w:ascii="Times New Roman" w:eastAsia="Times New Roman" w:hAnsi="Times New Roman" w:cs="Times New Roman"/>
      <w:sz w:val="20"/>
      <w:szCs w:val="20"/>
      <w:lang w:eastAsia="pl-PL"/>
    </w:rPr>
  </w:style>
  <w:style w:type="paragraph" w:styleId="Spistreci4">
    <w:name w:val="toc 4"/>
    <w:basedOn w:val="Normalny"/>
    <w:next w:val="Normalny"/>
    <w:autoRedefine/>
    <w:uiPriority w:val="39"/>
    <w:semiHidden/>
    <w:unhideWhenUsed/>
    <w:pPr>
      <w:spacing w:after="0" w:line="240" w:lineRule="auto"/>
      <w:ind w:left="567"/>
      <w:jc w:val="both"/>
    </w:pPr>
    <w:rPr>
      <w:rFonts w:ascii="Arial Narrow" w:eastAsia="Times New Roman" w:hAnsi="Arial Narrow" w:cs="Times New Roman"/>
      <w:sz w:val="24"/>
      <w:szCs w:val="24"/>
      <w:lang w:eastAsia="pl-PL"/>
    </w:rPr>
  </w:style>
  <w:style w:type="paragraph" w:styleId="Tekstprzypisudolnego">
    <w:name w:val="footnote text"/>
    <w:basedOn w:val="Normalny"/>
    <w:link w:val="TekstprzypisudolnegoZnak"/>
    <w:semiHidden/>
    <w:unhideWhenUsed/>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Pr>
      <w:rFonts w:ascii="Times New Roman" w:eastAsia="Times New Roman" w:hAnsi="Times New Roman" w:cs="Times New Roman"/>
      <w:sz w:val="20"/>
      <w:szCs w:val="20"/>
      <w:lang w:eastAsia="pl-PL"/>
    </w:rPr>
  </w:style>
  <w:style w:type="paragraph" w:styleId="Tytu">
    <w:name w:val="Title"/>
    <w:basedOn w:val="Normalny"/>
    <w:link w:val="TytuZnak"/>
    <w:qFormat/>
    <w:pPr>
      <w:autoSpaceDE w:val="0"/>
      <w:autoSpaceDN w:val="0"/>
      <w:spacing w:after="0" w:line="240" w:lineRule="auto"/>
      <w:jc w:val="center"/>
    </w:pPr>
    <w:rPr>
      <w:rFonts w:ascii="Times New Roman" w:eastAsia="Times New Roman" w:hAnsi="Times New Roman" w:cs="Times New Roman"/>
      <w:b/>
      <w:bCs/>
      <w:sz w:val="40"/>
      <w:szCs w:val="40"/>
      <w:lang w:eastAsia="pl-PL"/>
    </w:rPr>
  </w:style>
  <w:style w:type="character" w:customStyle="1" w:styleId="TytuZnak">
    <w:name w:val="Tytuł Znak"/>
    <w:basedOn w:val="Domylnaczcionkaakapitu"/>
    <w:link w:val="Tytu"/>
    <w:rPr>
      <w:rFonts w:ascii="Times New Roman" w:eastAsia="Times New Roman" w:hAnsi="Times New Roman" w:cs="Times New Roman"/>
      <w:b/>
      <w:bCs/>
      <w:sz w:val="40"/>
      <w:szCs w:val="40"/>
      <w:lang w:eastAsia="pl-PL"/>
    </w:rPr>
  </w:style>
  <w:style w:type="paragraph" w:styleId="Tekstpodstawowy2">
    <w:name w:val="Body Text 2"/>
    <w:basedOn w:val="Normalny"/>
    <w:link w:val="Tekstpodstawowy2Znak"/>
    <w:semiHidden/>
    <w:unhideWhenUsed/>
    <w:pPr>
      <w:spacing w:after="0" w:line="240" w:lineRule="auto"/>
      <w:jc w:val="both"/>
    </w:pPr>
    <w:rPr>
      <w:rFonts w:ascii="Arial" w:eastAsia="Times New Roman" w:hAnsi="Arial" w:cs="Arial"/>
      <w:sz w:val="24"/>
      <w:szCs w:val="24"/>
      <w:lang w:eastAsia="pl-PL"/>
    </w:rPr>
  </w:style>
  <w:style w:type="character" w:customStyle="1" w:styleId="Tekstpodstawowy2Znak">
    <w:name w:val="Tekst podstawowy 2 Znak"/>
    <w:basedOn w:val="Domylnaczcionkaakapitu"/>
    <w:link w:val="Tekstpodstawowy2"/>
    <w:semiHidden/>
    <w:rPr>
      <w:rFonts w:ascii="Arial" w:eastAsia="Times New Roman" w:hAnsi="Arial" w:cs="Arial"/>
      <w:sz w:val="24"/>
      <w:szCs w:val="24"/>
      <w:lang w:eastAsia="pl-PL"/>
    </w:rPr>
  </w:style>
  <w:style w:type="paragraph" w:styleId="Tekstblokowy">
    <w:name w:val="Block Text"/>
    <w:basedOn w:val="Normalny"/>
    <w:semiHidden/>
    <w:unhideWhenUsed/>
    <w:pPr>
      <w:suppressAutoHyphens/>
      <w:spacing w:before="100" w:after="100" w:line="240" w:lineRule="auto"/>
      <w:ind w:left="567" w:right="-3"/>
    </w:pPr>
    <w:rPr>
      <w:rFonts w:ascii="Arial" w:eastAsia="Times New Roman" w:hAnsi="Arial" w:cs="Arial"/>
      <w:b/>
      <w:bCs/>
      <w:i/>
      <w:iCs/>
      <w:sz w:val="18"/>
      <w:szCs w:val="18"/>
      <w:lang w:eastAsia="pl-PL"/>
    </w:rPr>
  </w:style>
  <w:style w:type="paragraph" w:customStyle="1" w:styleId="Tekstpodstawowy21">
    <w:name w:val="Tekst podstawowy 21"/>
    <w:basedOn w:val="Normalny"/>
    <w:pPr>
      <w:overflowPunct w:val="0"/>
      <w:autoSpaceDE w:val="0"/>
      <w:autoSpaceDN w:val="0"/>
      <w:adjustRightInd w:val="0"/>
      <w:spacing w:after="0" w:line="240" w:lineRule="auto"/>
      <w:ind w:left="1080"/>
      <w:jc w:val="both"/>
    </w:pPr>
    <w:rPr>
      <w:rFonts w:ascii="Times New Roman" w:eastAsia="Times New Roman" w:hAnsi="Times New Roman" w:cs="Times New Roman"/>
      <w:szCs w:val="20"/>
      <w:lang w:eastAsia="pl-PL"/>
    </w:rPr>
  </w:style>
  <w:style w:type="paragraph" w:customStyle="1" w:styleId="Tekstpodstawowy31">
    <w:name w:val="Tekst podstawowy 31"/>
    <w:basedOn w:val="Normalny"/>
    <w:pPr>
      <w:overflowPunct w:val="0"/>
      <w:autoSpaceDE w:val="0"/>
      <w:autoSpaceDN w:val="0"/>
      <w:adjustRightInd w:val="0"/>
      <w:spacing w:after="0" w:line="240" w:lineRule="auto"/>
      <w:jc w:val="both"/>
    </w:pPr>
    <w:rPr>
      <w:rFonts w:ascii="Times New Roman" w:eastAsia="Times New Roman" w:hAnsi="Times New Roman" w:cs="Times New Roman"/>
      <w:color w:val="000000"/>
      <w:szCs w:val="20"/>
      <w:lang w:eastAsia="pl-PL"/>
    </w:rPr>
  </w:style>
  <w:style w:type="paragraph" w:customStyle="1" w:styleId="Standard">
    <w:name w:val="Standard"/>
    <w:pPr>
      <w:widowControl w:val="0"/>
      <w:autoSpaceDE w:val="0"/>
      <w:autoSpaceDN w:val="0"/>
      <w:adjustRightInd w:val="0"/>
      <w:spacing w:after="0" w:line="240" w:lineRule="auto"/>
    </w:pPr>
    <w:rPr>
      <w:rFonts w:ascii="Times New Roman" w:eastAsia="Times New Roman" w:hAnsi="Times New Roman" w:cs="Times New Roman"/>
      <w:sz w:val="24"/>
      <w:szCs w:val="24"/>
      <w:lang w:eastAsia="pl-PL"/>
    </w:rPr>
  </w:style>
  <w:style w:type="paragraph" w:customStyle="1" w:styleId="3">
    <w:name w:val="3"/>
    <w:basedOn w:val="Normalny"/>
    <w:next w:val="Tekstprzypisudolnego"/>
    <w:semiHidden/>
    <w:pPr>
      <w:spacing w:after="0" w:line="240" w:lineRule="auto"/>
    </w:pPr>
    <w:rPr>
      <w:rFonts w:ascii="Times New Roman" w:eastAsia="Times New Roman" w:hAnsi="Times New Roman" w:cs="Times New Roman"/>
      <w:sz w:val="20"/>
      <w:szCs w:val="20"/>
      <w:lang w:eastAsia="pl-PL"/>
    </w:rPr>
  </w:style>
  <w:style w:type="paragraph" w:customStyle="1" w:styleId="1">
    <w:name w:val="1"/>
    <w:basedOn w:val="Normalny"/>
    <w:next w:val="Tekstprzypisudolnego"/>
    <w:semiHidden/>
    <w:pPr>
      <w:spacing w:after="0" w:line="240" w:lineRule="auto"/>
    </w:pPr>
    <w:rPr>
      <w:rFonts w:ascii="Times New Roman" w:eastAsia="Times New Roman" w:hAnsi="Times New Roman" w:cs="Times New Roman"/>
      <w:sz w:val="20"/>
      <w:szCs w:val="20"/>
      <w:lang w:eastAsia="pl-PL"/>
    </w:rPr>
  </w:style>
  <w:style w:type="paragraph" w:customStyle="1" w:styleId="stopka0">
    <w:name w:val="stopka"/>
    <w:pPr>
      <w:snapToGrid w:val="0"/>
      <w:spacing w:after="0" w:line="240" w:lineRule="auto"/>
    </w:pPr>
    <w:rPr>
      <w:rFonts w:ascii="FrankfurtGothic" w:eastAsia="Times New Roman" w:hAnsi="FrankfurtGothic" w:cs="Times New Roman"/>
      <w:color w:val="000000"/>
      <w:sz w:val="14"/>
      <w:szCs w:val="20"/>
      <w:lang w:eastAsia="pl-PL"/>
    </w:rPr>
  </w:style>
  <w:style w:type="paragraph" w:customStyle="1" w:styleId="10">
    <w:name w:val="1."/>
    <w:basedOn w:val="Normalny"/>
    <w:pPr>
      <w:tabs>
        <w:tab w:val="left" w:pos="309"/>
      </w:tabs>
      <w:snapToGrid w:val="0"/>
      <w:spacing w:after="0" w:line="258" w:lineRule="atLeast"/>
      <w:ind w:left="312" w:hanging="312"/>
      <w:jc w:val="both"/>
    </w:pPr>
    <w:rPr>
      <w:rFonts w:ascii="FrankfurtGothic" w:eastAsia="Times New Roman" w:hAnsi="FrankfurtGothic" w:cs="Times New Roman"/>
      <w:b/>
      <w:color w:val="000000"/>
      <w:sz w:val="17"/>
      <w:szCs w:val="20"/>
      <w:lang w:eastAsia="pl-PL"/>
    </w:rPr>
  </w:style>
  <w:style w:type="paragraph" w:customStyle="1" w:styleId="145">
    <w:name w:val="14.5"/>
    <w:basedOn w:val="Normalny"/>
    <w:pPr>
      <w:tabs>
        <w:tab w:val="left" w:pos="737"/>
      </w:tabs>
      <w:snapToGrid w:val="0"/>
      <w:spacing w:after="0" w:line="258" w:lineRule="atLeast"/>
      <w:ind w:left="737" w:hanging="454"/>
      <w:jc w:val="both"/>
    </w:pPr>
    <w:rPr>
      <w:rFonts w:ascii="FrankfurtGothic" w:eastAsia="Times New Roman" w:hAnsi="FrankfurtGothic" w:cs="Times New Roman"/>
      <w:color w:val="000000"/>
      <w:sz w:val="17"/>
      <w:szCs w:val="20"/>
      <w:lang w:eastAsia="pl-PL"/>
    </w:rPr>
  </w:style>
  <w:style w:type="paragraph" w:customStyle="1" w:styleId="Style29">
    <w:name w:val="Style29"/>
    <w:basedOn w:val="Normalny"/>
    <w:pPr>
      <w:widowControl w:val="0"/>
      <w:autoSpaceDE w:val="0"/>
      <w:autoSpaceDN w:val="0"/>
      <w:adjustRightInd w:val="0"/>
      <w:spacing w:after="0" w:line="256" w:lineRule="exact"/>
      <w:ind w:hanging="281"/>
      <w:jc w:val="both"/>
    </w:pPr>
    <w:rPr>
      <w:rFonts w:ascii="Arial" w:eastAsia="Times New Roman" w:hAnsi="Arial" w:cs="Arial"/>
      <w:sz w:val="24"/>
      <w:szCs w:val="24"/>
      <w:lang w:eastAsia="pl-PL"/>
    </w:rPr>
  </w:style>
  <w:style w:type="paragraph" w:customStyle="1" w:styleId="Style6">
    <w:name w:val="Style6"/>
    <w:basedOn w:val="Normalny"/>
    <w:pPr>
      <w:widowControl w:val="0"/>
      <w:autoSpaceDE w:val="0"/>
      <w:autoSpaceDN w:val="0"/>
      <w:adjustRightInd w:val="0"/>
      <w:spacing w:after="0" w:line="240" w:lineRule="auto"/>
    </w:pPr>
    <w:rPr>
      <w:rFonts w:ascii="Arial" w:eastAsia="Times New Roman" w:hAnsi="Arial" w:cs="Arial"/>
      <w:sz w:val="24"/>
      <w:szCs w:val="24"/>
      <w:lang w:eastAsia="pl-PL"/>
    </w:rPr>
  </w:style>
  <w:style w:type="paragraph" w:customStyle="1" w:styleId="Poradnik">
    <w:name w:val="Poradnik"/>
    <w:basedOn w:val="Normalny"/>
    <w:pPr>
      <w:spacing w:before="120" w:after="0" w:line="288" w:lineRule="auto"/>
    </w:pPr>
    <w:rPr>
      <w:rFonts w:ascii="Times New Roman" w:eastAsia="Times New Roman" w:hAnsi="Times New Roman" w:cs="Times New Roman"/>
      <w:sz w:val="24"/>
      <w:szCs w:val="24"/>
      <w:lang w:eastAsia="pl-PL"/>
    </w:rPr>
  </w:style>
  <w:style w:type="paragraph" w:customStyle="1" w:styleId="SIWZPodstawowyZnak1">
    <w:name w:val="SIWZ Podstawowy Znak1"/>
    <w:basedOn w:val="Normalny"/>
    <w:pPr>
      <w:spacing w:after="0" w:line="240" w:lineRule="auto"/>
      <w:jc w:val="both"/>
    </w:pPr>
    <w:rPr>
      <w:rFonts w:ascii="Times New Roman" w:eastAsia="Times New Roman" w:hAnsi="Times New Roman" w:cs="Times New Roman"/>
      <w:sz w:val="24"/>
      <w:szCs w:val="20"/>
      <w:lang w:eastAsia="pl-PL"/>
    </w:rPr>
  </w:style>
  <w:style w:type="paragraph" w:customStyle="1" w:styleId="Numerowanie">
    <w:name w:val="Numerowanie"/>
    <w:basedOn w:val="Normalny"/>
    <w:pPr>
      <w:spacing w:after="0" w:line="240" w:lineRule="auto"/>
      <w:ind w:left="360" w:hanging="360"/>
      <w:jc w:val="both"/>
    </w:pPr>
    <w:rPr>
      <w:rFonts w:ascii="Times New Roman" w:eastAsia="Times New Roman" w:hAnsi="Times New Roman" w:cs="Times New Roman"/>
      <w:sz w:val="24"/>
      <w:szCs w:val="24"/>
      <w:lang w:eastAsia="pl-PL"/>
    </w:rPr>
  </w:style>
  <w:style w:type="character" w:styleId="Odwoanieprzypisudolnego">
    <w:name w:val="footnote reference"/>
    <w:semiHidden/>
    <w:unhideWhenUsed/>
    <w:rPr>
      <w:vertAlign w:val="superscript"/>
    </w:rPr>
  </w:style>
  <w:style w:type="character" w:customStyle="1" w:styleId="FontStyle69">
    <w:name w:val="Font Style69"/>
    <w:rPr>
      <w:rFonts w:ascii="Arial" w:hAnsi="Arial" w:cs="Arial" w:hint="default"/>
      <w:sz w:val="22"/>
      <w:szCs w:val="22"/>
    </w:rPr>
  </w:style>
  <w:style w:type="character" w:customStyle="1" w:styleId="FontStyle117">
    <w:name w:val="Font Style117"/>
    <w:rPr>
      <w:rFonts w:ascii="Arial" w:hAnsi="Arial" w:cs="Arial" w:hint="default"/>
      <w:sz w:val="16"/>
      <w:szCs w:val="16"/>
    </w:rPr>
  </w:style>
  <w:style w:type="character" w:customStyle="1" w:styleId="Nagwek2ZnakZnakZnak">
    <w:name w:val="Nagłówek 2 Znak Znak Znak"/>
    <w:rPr>
      <w:rFonts w:ascii="Arial" w:hAnsi="Arial" w:cs="Arial" w:hint="default"/>
      <w:b/>
      <w:bCs/>
      <w:i/>
      <w:iCs/>
      <w:sz w:val="28"/>
      <w:szCs w:val="28"/>
      <w:lang w:val="pl-PL" w:eastAsia="pl-PL" w:bidi="ar-SA"/>
    </w:rPr>
  </w:style>
  <w:style w:type="character" w:customStyle="1" w:styleId="Pawecibiorek">
    <w:name w:val="Paweł Ścibiorek"/>
    <w:semiHidden/>
    <w:rPr>
      <w:rFonts w:ascii="Arial" w:hAnsi="Arial" w:cs="Arial" w:hint="default"/>
      <w:color w:val="auto"/>
      <w:sz w:val="20"/>
      <w:szCs w:val="20"/>
    </w:rPr>
  </w:style>
  <w:style w:type="table" w:customStyle="1" w:styleId="Tabela-Siatka1">
    <w:name w:val="Tabela - Siatka1"/>
    <w:basedOn w:val="Standardowy"/>
    <w:next w:val="Tabela-Siatk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lowny">
    <w:name w:val="glowny"/>
    <w:basedOn w:val="stopka0"/>
    <w:next w:val="stopka0"/>
    <w:pPr>
      <w:spacing w:line="258" w:lineRule="atLeast"/>
      <w:jc w:val="both"/>
    </w:pPr>
    <w:rPr>
      <w:sz w:val="17"/>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1926358">
      <w:bodyDiv w:val="1"/>
      <w:marLeft w:val="0"/>
      <w:marRight w:val="0"/>
      <w:marTop w:val="0"/>
      <w:marBottom w:val="0"/>
      <w:divBdr>
        <w:top w:val="none" w:sz="0" w:space="0" w:color="auto"/>
        <w:left w:val="none" w:sz="0" w:space="0" w:color="auto"/>
        <w:bottom w:val="none" w:sz="0" w:space="0" w:color="auto"/>
        <w:right w:val="none" w:sz="0" w:space="0" w:color="auto"/>
      </w:divBdr>
    </w:div>
    <w:div w:id="1959138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SST - Transformatory.docx</dmsv2BaseFileName>
    <dmsv2BaseDisplayName xmlns="http://schemas.microsoft.com/sharepoint/v3">SST - Transformatory</dmsv2BaseDisplayName>
    <dmsv2SWPP2ObjectNumber xmlns="http://schemas.microsoft.com/sharepoint/v3">POST/DYS/OLD/GZ/01140/2026                        </dmsv2SWPP2ObjectNumber>
    <dmsv2SWPP2SumMD5 xmlns="http://schemas.microsoft.com/sharepoint/v3">257eaff578f9eba573b70481353d7917</dmsv2SWPP2SumMD5>
    <dmsv2BaseMoved xmlns="http://schemas.microsoft.com/sharepoint/v3">false</dmsv2BaseMoved>
    <dmsv2BaseIsSensitive xmlns="http://schemas.microsoft.com/sharepoint/v3">true</dmsv2BaseIsSensitive>
    <dmsv2SWPP2IDSWPP2 xmlns="http://schemas.microsoft.com/sharepoint/v3">712284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24821839</dmsv2BaseClientSystemDocumentID>
    <dmsv2BaseModifiedByID xmlns="http://schemas.microsoft.com/sharepoint/v3">11700323</dmsv2BaseModifiedByID>
    <dmsv2BaseCreatedByID xmlns="http://schemas.microsoft.com/sharepoint/v3">11700323</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FJ3FSM7XJ42E-1652426618-6515</_dlc_DocId>
    <_dlc_DocIdUrl xmlns="a19cb1c7-c5c7-46d4-85ae-d83685407bba">
      <Url>https://swpp2.dms.gkpge.pl/sites/43/_layouts/15/DocIdRedir.aspx?ID=FJ3FSM7XJ42E-1652426618-6515</Url>
      <Description>FJ3FSM7XJ42E-1652426618-6515</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5929702B7B10FB4FB787ED03769892F9" ma:contentTypeVersion="0" ma:contentTypeDescription="SWPP2 Dokument bazowy" ma:contentTypeScope="" ma:versionID="4b7e942b9b7d02f19127271797882048">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D2A1991-0DF7-45DC-BB14-33E3E83727F6}">
  <ds:schemaRefs>
    <ds:schemaRef ds:uri="http://schemas.openxmlformats.org/officeDocument/2006/bibliography"/>
  </ds:schemaRefs>
</ds:datastoreItem>
</file>

<file path=customXml/itemProps2.xml><?xml version="1.0" encoding="utf-8"?>
<ds:datastoreItem xmlns:ds="http://schemas.openxmlformats.org/officeDocument/2006/customXml" ds:itemID="{9F60A122-EDBE-4BAE-AB2C-7FCB5AB5ED45}">
  <ds:schemaRefs>
    <ds:schemaRef ds:uri="http://schemas.microsoft.com/sharepoint/events"/>
  </ds:schemaRefs>
</ds:datastoreItem>
</file>

<file path=customXml/itemProps3.xml><?xml version="1.0" encoding="utf-8"?>
<ds:datastoreItem xmlns:ds="http://schemas.openxmlformats.org/officeDocument/2006/customXml" ds:itemID="{D728F0F4-E1C2-4127-AE3B-D294B68F0CA6}">
  <ds:schemaRefs>
    <ds:schemaRef ds:uri="http://schemas.microsoft.com/sharepoint/v3/contenttype/forms"/>
  </ds:schemaRefs>
</ds:datastoreItem>
</file>

<file path=customXml/itemProps4.xml><?xml version="1.0" encoding="utf-8"?>
<ds:datastoreItem xmlns:ds="http://schemas.openxmlformats.org/officeDocument/2006/customXml" ds:itemID="{E9DA3C79-D5DF-4ED3-91B8-B86E610E0EAB}">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5.xml><?xml version="1.0" encoding="utf-8"?>
<ds:datastoreItem xmlns:ds="http://schemas.openxmlformats.org/officeDocument/2006/customXml" ds:itemID="{73A974C0-2298-4F9C-8242-49EF52E0AD49}"/>
</file>

<file path=docProps/app.xml><?xml version="1.0" encoding="utf-8"?>
<Properties xmlns="http://schemas.openxmlformats.org/officeDocument/2006/extended-properties" xmlns:vt="http://schemas.openxmlformats.org/officeDocument/2006/docPropsVTypes">
  <Template>Normal</Template>
  <TotalTime>194</TotalTime>
  <Pages>10</Pages>
  <Words>2697</Words>
  <Characters>16184</Characters>
  <Application>Microsoft Office Word</Application>
  <DocSecurity>0</DocSecurity>
  <Lines>134</Lines>
  <Paragraphs>37</Paragraphs>
  <ScaleCrop>false</ScaleCrop>
  <HeadingPairs>
    <vt:vector size="2" baseType="variant">
      <vt:variant>
        <vt:lpstr>Tytuł</vt:lpstr>
      </vt:variant>
      <vt:variant>
        <vt:i4>1</vt:i4>
      </vt:variant>
    </vt:vector>
  </HeadingPairs>
  <TitlesOfParts>
    <vt:vector size="1" baseType="lpstr">
      <vt:lpstr/>
    </vt:vector>
  </TitlesOfParts>
  <Company>PGE Dystrybucja S.A. Oddział Białystok</Company>
  <LinksUpToDate>false</LinksUpToDate>
  <CharactersWithSpaces>18844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Natalia Zlotorzynska</dc:creator>
  <cp:lastModifiedBy>Gaworska Agata [PGE Dystr. O.Łódź]</cp:lastModifiedBy>
  <cp:revision>31</cp:revision>
  <dcterms:created xsi:type="dcterms:W3CDTF">2022-02-02T06:32:00Z</dcterms:created>
  <dcterms:modified xsi:type="dcterms:W3CDTF">2026-03-31T10:22:00Z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0x01018910005929702B7B10FB4FB787ED03769892F9</vt:lpwstr>
  </property>
  <property fmtid="{D5CDD505-2E9C-101B-9397-08002B2CF9AE}" pid="3" name="_dlc_DocIdItemGuid">
    <vt:lpwstr>2e6b4339-12ec-4566-9ba5-0cb6e78e74d7</vt:lpwstr>
  </property>
</Properties>
</file>